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7BB9C">
      <w:pPr>
        <w:widowControl/>
        <w:shd w:val="clear" w:color="auto" w:fill="FFFFFF"/>
        <w:spacing w:line="360" w:lineRule="auto"/>
        <w:ind w:firstLine="562" w:firstLineChars="200"/>
        <w:jc w:val="center"/>
        <w:outlineLvl w:val="0"/>
        <w:rPr>
          <w:rFonts w:cs="宋体" w:asciiTheme="minorEastAsia" w:hAnsiTheme="minorEastAsia"/>
          <w:b/>
          <w:bCs/>
          <w:color w:val="000000" w:themeColor="text1"/>
          <w:kern w:val="36"/>
          <w:sz w:val="28"/>
          <w:szCs w:val="28"/>
          <w14:textFill>
            <w14:solidFill>
              <w14:schemeClr w14:val="tx1"/>
            </w14:solidFill>
          </w14:textFill>
        </w:rPr>
      </w:pPr>
      <w:r>
        <w:rPr>
          <w:rFonts w:hint="eastAsia" w:cs="宋体" w:asciiTheme="minorEastAsia" w:hAnsiTheme="minorEastAsia"/>
          <w:b/>
          <w:bCs/>
          <w:color w:val="000000" w:themeColor="text1"/>
          <w:kern w:val="36"/>
          <w:sz w:val="28"/>
          <w:szCs w:val="28"/>
          <w:lang w:eastAsia="zh-CN"/>
          <w14:textFill>
            <w14:solidFill>
              <w14:schemeClr w14:val="tx1"/>
            </w14:solidFill>
          </w14:textFill>
        </w:rPr>
        <w:t>丹阳市中医院</w:t>
      </w:r>
      <w:r>
        <w:rPr>
          <w:rFonts w:hint="eastAsia" w:cs="宋体" w:asciiTheme="minorEastAsia" w:hAnsiTheme="minorEastAsia"/>
          <w:b/>
          <w:bCs/>
          <w:color w:val="000000" w:themeColor="text1"/>
          <w:kern w:val="36"/>
          <w:sz w:val="28"/>
          <w:szCs w:val="28"/>
          <w14:textFill>
            <w14:solidFill>
              <w14:schemeClr w14:val="tx1"/>
            </w14:solidFill>
          </w14:textFill>
        </w:rPr>
        <w:t>废品回收招标文件</w:t>
      </w:r>
    </w:p>
    <w:p w14:paraId="438C17E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一、项目背景</w:t>
      </w:r>
    </w:p>
    <w:p w14:paraId="3EFC4578">
      <w:pPr>
        <w:widowControl/>
        <w:shd w:val="clear" w:color="auto" w:fill="FFFFFF"/>
        <w:spacing w:line="360" w:lineRule="auto"/>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随着社会的快速发展，医疗机构的废品产生量逐年上升。为了规范废品管理，保障医疗秩序的正常运行，同时确保废品回收的公平、公正、公开，现对废品回收项目进行公开招标。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2023年招标方共产生约10000斤硬板纸。</w:t>
      </w:r>
    </w:p>
    <w:p w14:paraId="55E6BF3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二、招标范围</w:t>
      </w:r>
    </w:p>
    <w:p w14:paraId="22A19AC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本次招标范围为医疗机构内产生的各类可回收废品（</w:t>
      </w:r>
      <w:r>
        <w:rPr>
          <w:rFonts w:hint="eastAsia" w:cs="宋体" w:asciiTheme="minorEastAsia" w:hAnsiTheme="minorEastAsia"/>
          <w:color w:val="000000" w:themeColor="text1"/>
          <w:kern w:val="0"/>
          <w:sz w:val="24"/>
          <w:szCs w:val="24"/>
          <w:lang w:eastAsia="zh-CN"/>
          <w14:textFill>
            <w14:solidFill>
              <w14:schemeClr w14:val="tx1"/>
            </w14:solidFill>
          </w14:textFill>
        </w:rPr>
        <w:t>主要为硬板纸</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14:paraId="540AE4B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三、招标方式：竞争性谈判。</w:t>
      </w:r>
    </w:p>
    <w:p w14:paraId="55F8ECD1">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四</w:t>
      </w:r>
      <w:r>
        <w:rPr>
          <w:rFonts w:hint="eastAsia" w:cs="宋体" w:asciiTheme="minorEastAsia" w:hAnsiTheme="minorEastAsia"/>
          <w:color w:val="000000" w:themeColor="text1"/>
          <w:kern w:val="0"/>
          <w:sz w:val="24"/>
          <w:szCs w:val="24"/>
          <w14:textFill>
            <w14:solidFill>
              <w14:schemeClr w14:val="tx1"/>
            </w14:solidFill>
          </w14:textFill>
        </w:rPr>
        <w:t>、投标人资格要求</w:t>
      </w:r>
    </w:p>
    <w:p w14:paraId="2142C11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投标人必须为在中华人民共和国境内注册，具有独立法人资格的企业，并具备相关废品回收资质。</w:t>
      </w:r>
    </w:p>
    <w:p w14:paraId="7B95FB26">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投标人应具有完善的废品回收处理流程和安全管理制度，能够确保废品回收过程的安全、环保、高效。</w:t>
      </w:r>
    </w:p>
    <w:p w14:paraId="2859817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投标人应具有良好的商业信誉和财务状况，近三年内无重大违法违规行为记录。</w:t>
      </w:r>
    </w:p>
    <w:p w14:paraId="34B00DB7">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五</w:t>
      </w:r>
      <w:r>
        <w:rPr>
          <w:rFonts w:hint="eastAsia" w:cs="宋体" w:asciiTheme="minorEastAsia" w:hAnsiTheme="minorEastAsia"/>
          <w:color w:val="000000" w:themeColor="text1"/>
          <w:kern w:val="0"/>
          <w:sz w:val="24"/>
          <w:szCs w:val="24"/>
          <w14:textFill>
            <w14:solidFill>
              <w14:schemeClr w14:val="tx1"/>
            </w14:solidFill>
          </w14:textFill>
        </w:rPr>
        <w:t>、回收要求</w:t>
      </w:r>
    </w:p>
    <w:p w14:paraId="4FD30EF4">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废品回收应遵守医院相关规定，尤其是安全管理规定，不得影响门诊、医疗秩序。</w:t>
      </w:r>
    </w:p>
    <w:p w14:paraId="60654DC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废品回收应一周</w:t>
      </w:r>
      <w:r>
        <w:rPr>
          <w:rFonts w:hint="eastAsia" w:cs="宋体" w:asciiTheme="minorEastAsia" w:hAnsiTheme="minorEastAsia"/>
          <w:color w:val="000000" w:themeColor="text1"/>
          <w:kern w:val="0"/>
          <w:sz w:val="24"/>
          <w:szCs w:val="24"/>
          <w:lang w:eastAsia="zh-CN"/>
          <w14:textFill>
            <w14:solidFill>
              <w14:schemeClr w14:val="tx1"/>
            </w14:solidFill>
          </w14:textFill>
        </w:rPr>
        <w:t>至少</w:t>
      </w:r>
      <w:r>
        <w:rPr>
          <w:rFonts w:hint="eastAsia" w:cs="宋体" w:asciiTheme="minorEastAsia" w:hAnsiTheme="minorEastAsia"/>
          <w:color w:val="000000" w:themeColor="text1"/>
          <w:kern w:val="0"/>
          <w:sz w:val="24"/>
          <w:szCs w:val="24"/>
          <w14:textFill>
            <w14:solidFill>
              <w14:schemeClr w14:val="tx1"/>
            </w14:solidFill>
          </w14:textFill>
        </w:rPr>
        <w:t>收取一次，具体时间由双方协商确定，</w:t>
      </w:r>
      <w:r>
        <w:rPr>
          <w:rFonts w:hint="eastAsia" w:cs="宋体" w:asciiTheme="minorEastAsia" w:hAnsiTheme="minorEastAsia"/>
          <w:color w:val="000000" w:themeColor="text1"/>
          <w:kern w:val="0"/>
          <w:sz w:val="24"/>
          <w:szCs w:val="24"/>
          <w:lang w:eastAsia="zh-CN"/>
          <w14:textFill>
            <w14:solidFill>
              <w14:schemeClr w14:val="tx1"/>
            </w14:solidFill>
          </w14:textFill>
        </w:rPr>
        <w:t>具体回收地点为门诊西药房、中药房、病区药房、药库，进行回收时</w:t>
      </w:r>
      <w:r>
        <w:rPr>
          <w:rFonts w:hint="eastAsia" w:cs="宋体" w:asciiTheme="minorEastAsia" w:hAnsiTheme="minorEastAsia"/>
          <w:color w:val="000000" w:themeColor="text1"/>
          <w:kern w:val="0"/>
          <w:sz w:val="24"/>
          <w:szCs w:val="24"/>
          <w14:textFill>
            <w14:solidFill>
              <w14:schemeClr w14:val="tx1"/>
            </w14:solidFill>
          </w14:textFill>
        </w:rPr>
        <w:t>确保不打扰医院的正常工作。</w:t>
      </w:r>
    </w:p>
    <w:p w14:paraId="6402DFDE">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废品回收过程中，投标人应做好分类、计量、记录等工作，确保回收数据的真实、准确。</w:t>
      </w:r>
    </w:p>
    <w:p w14:paraId="03F7E2E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六</w:t>
      </w:r>
      <w:r>
        <w:rPr>
          <w:rFonts w:hint="eastAsia" w:cs="宋体" w:asciiTheme="minorEastAsia" w:hAnsiTheme="minorEastAsia"/>
          <w:color w:val="000000" w:themeColor="text1"/>
          <w:kern w:val="0"/>
          <w:sz w:val="24"/>
          <w:szCs w:val="24"/>
          <w14:textFill>
            <w14:solidFill>
              <w14:schemeClr w14:val="tx1"/>
            </w14:solidFill>
          </w14:textFill>
        </w:rPr>
        <w:t>、投标文件要求</w:t>
      </w:r>
    </w:p>
    <w:p w14:paraId="227F8940">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投标文件应包括公司资质证明、废品回收处理流程、安全管理制度等相关材料。</w:t>
      </w:r>
    </w:p>
    <w:p w14:paraId="5B8B5D5A">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投标文件应详细阐述废品回收方案，包括回收流程、回收周期、人员配备、设备设施等。</w:t>
      </w:r>
    </w:p>
    <w:p w14:paraId="16566E89">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投标文件应以纸质版提交，需加盖公章。</w:t>
      </w:r>
    </w:p>
    <w:p w14:paraId="7B62201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七</w:t>
      </w:r>
      <w:r>
        <w:rPr>
          <w:rFonts w:hint="eastAsia" w:cs="宋体" w:asciiTheme="minorEastAsia" w:hAnsiTheme="minorEastAsia"/>
          <w:color w:val="000000" w:themeColor="text1"/>
          <w:kern w:val="0"/>
          <w:sz w:val="24"/>
          <w:szCs w:val="24"/>
          <w14:textFill>
            <w14:solidFill>
              <w14:schemeClr w14:val="tx1"/>
            </w14:solidFill>
          </w14:textFill>
        </w:rPr>
        <w:t>、投标方式及截止日期</w:t>
      </w:r>
    </w:p>
    <w:p w14:paraId="65B7C65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投标人应将投标文件密封后，于2024年</w:t>
      </w:r>
      <w:r>
        <w:rPr>
          <w:rFonts w:hint="eastAsia" w:cs="宋体" w:asciiTheme="minorEastAsia" w:hAnsi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日</w:t>
      </w:r>
      <w:r>
        <w:rPr>
          <w:rFonts w:hint="eastAsia" w:cs="宋体" w:asciiTheme="minorEastAsia" w:hAnsiTheme="minorEastAsia"/>
          <w:color w:val="000000" w:themeColor="text1"/>
          <w:kern w:val="0"/>
          <w:sz w:val="24"/>
          <w:szCs w:val="24"/>
          <w:lang w:val="en-US" w:eastAsia="zh-CN"/>
          <w14:textFill>
            <w14:solidFill>
              <w14:schemeClr w14:val="tx1"/>
            </w14:solidFill>
          </w14:textFill>
        </w:rPr>
        <w:t>17</w:t>
      </w:r>
      <w:r>
        <w:rPr>
          <w:rFonts w:hint="eastAsia" w:cs="宋体" w:asciiTheme="minorEastAsia" w:hAnsiTheme="minorEastAsia"/>
          <w:color w:val="000000" w:themeColor="text1"/>
          <w:kern w:val="0"/>
          <w:sz w:val="24"/>
          <w:szCs w:val="24"/>
          <w14:textFill>
            <w14:solidFill>
              <w14:schemeClr w14:val="tx1"/>
            </w14:solidFill>
          </w14:textFill>
        </w:rPr>
        <w:t>时前送达指定地点。逾期送达的投标文件将不予受理。</w:t>
      </w:r>
    </w:p>
    <w:p w14:paraId="70F3A41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本次</w:t>
      </w:r>
      <w:r>
        <w:rPr>
          <w:rFonts w:hint="eastAsia" w:cs="宋体" w:asciiTheme="minorEastAsia" w:hAnsiTheme="minorEastAsia"/>
          <w:color w:val="000000" w:themeColor="text1"/>
          <w:kern w:val="0"/>
          <w:sz w:val="24"/>
          <w:szCs w:val="24"/>
          <w14:textFill>
            <w14:solidFill>
              <w14:schemeClr w14:val="tx1"/>
            </w14:solidFill>
          </w14:textFill>
        </w:rPr>
        <w:t>投标</w:t>
      </w:r>
      <w:r>
        <w:rPr>
          <w:rFonts w:hint="eastAsia" w:cs="宋体" w:asciiTheme="minorEastAsia" w:hAnsiTheme="minorEastAsia"/>
          <w:color w:val="000000" w:themeColor="text1"/>
          <w:kern w:val="0"/>
          <w:sz w:val="24"/>
          <w:szCs w:val="24"/>
          <w:lang w:eastAsia="zh-CN"/>
          <w14:textFill>
            <w14:solidFill>
              <w14:schemeClr w14:val="tx1"/>
            </w14:solidFill>
          </w14:textFill>
        </w:rPr>
        <w:t>不接受</w:t>
      </w:r>
      <w:r>
        <w:rPr>
          <w:rFonts w:hint="eastAsia" w:cs="宋体" w:asciiTheme="minorEastAsia" w:hAnsiTheme="minorEastAsia"/>
          <w:color w:val="000000" w:themeColor="text1"/>
          <w:kern w:val="0"/>
          <w:sz w:val="24"/>
          <w:szCs w:val="24"/>
          <w14:textFill>
            <w14:solidFill>
              <w14:schemeClr w14:val="tx1"/>
            </w14:solidFill>
          </w14:textFill>
        </w:rPr>
        <w:t>邮寄</w:t>
      </w:r>
      <w:r>
        <w:rPr>
          <w:rFonts w:hint="eastAsia" w:cs="宋体" w:asciiTheme="minorEastAsia" w:hAnsiTheme="minorEastAsia"/>
          <w:color w:val="000000" w:themeColor="text1"/>
          <w:kern w:val="0"/>
          <w:sz w:val="24"/>
          <w:szCs w:val="24"/>
          <w:lang w:eastAsia="zh-CN"/>
          <w14:textFill>
            <w14:solidFill>
              <w14:schemeClr w14:val="tx1"/>
            </w14:solidFill>
          </w14:textFill>
        </w:rPr>
        <w:t>方式，</w:t>
      </w:r>
      <w:r>
        <w:rPr>
          <w:rFonts w:hint="eastAsia" w:cs="宋体" w:asciiTheme="minorEastAsia" w:hAnsiTheme="minorEastAsia"/>
          <w:color w:val="000000" w:themeColor="text1"/>
          <w:kern w:val="0"/>
          <w:sz w:val="24"/>
          <w:szCs w:val="24"/>
          <w14:textFill>
            <w14:solidFill>
              <w14:schemeClr w14:val="tx1"/>
            </w14:solidFill>
          </w14:textFill>
        </w:rPr>
        <w:t>具体地址和联系方式详见下文。</w:t>
      </w:r>
    </w:p>
    <w:p w14:paraId="39E4FEC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八</w:t>
      </w:r>
      <w:r>
        <w:rPr>
          <w:rFonts w:hint="eastAsia" w:cs="宋体" w:asciiTheme="minorEastAsia" w:hAnsiTheme="minorEastAsia"/>
          <w:color w:val="000000" w:themeColor="text1"/>
          <w:kern w:val="0"/>
          <w:sz w:val="24"/>
          <w:szCs w:val="24"/>
          <w14:textFill>
            <w14:solidFill>
              <w14:schemeClr w14:val="tx1"/>
            </w14:solidFill>
          </w14:textFill>
        </w:rPr>
        <w:t>、评审及中标</w:t>
      </w:r>
    </w:p>
    <w:p w14:paraId="7D85D669">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硬板纸</w:t>
      </w:r>
      <w:r>
        <w:rPr>
          <w:rFonts w:hint="eastAsia" w:cs="宋体" w:asciiTheme="minorEastAsia" w:hAnsiTheme="minorEastAsia"/>
          <w:color w:val="000000" w:themeColor="text1"/>
          <w:kern w:val="0"/>
          <w:sz w:val="24"/>
          <w:szCs w:val="24"/>
          <w:lang w:eastAsia="zh-CN"/>
          <w14:textFill>
            <w14:solidFill>
              <w14:schemeClr w14:val="tx1"/>
            </w14:solidFill>
          </w14:textFill>
        </w:rPr>
        <w:t>回收价不得低于每公斤</w:t>
      </w:r>
      <w:r>
        <w:rPr>
          <w:rFonts w:hint="eastAsia" w:cs="宋体" w:asciiTheme="minorEastAsia" w:hAnsiTheme="minorEastAsia"/>
          <w:color w:val="000000" w:themeColor="text1"/>
          <w:kern w:val="0"/>
          <w:sz w:val="24"/>
          <w:szCs w:val="24"/>
          <w:lang w:val="en-US" w:eastAsia="zh-CN"/>
          <w14:textFill>
            <w14:solidFill>
              <w14:schemeClr w14:val="tx1"/>
            </w14:solidFill>
          </w14:textFill>
        </w:rPr>
        <w:t>1.00元，价格最高者中标，</w:t>
      </w:r>
      <w:r>
        <w:rPr>
          <w:rFonts w:hint="eastAsia" w:cs="宋体" w:asciiTheme="minorEastAsia" w:hAnsiTheme="minorEastAsia"/>
          <w:color w:val="000000" w:themeColor="text1"/>
          <w:kern w:val="0"/>
          <w:sz w:val="24"/>
          <w:szCs w:val="24"/>
          <w14:textFill>
            <w14:solidFill>
              <w14:schemeClr w14:val="tx1"/>
            </w14:solidFill>
          </w14:textFill>
        </w:rPr>
        <w:t>中标者将与医院签订废品回收合同，并按照合同约定履行相关义务。</w:t>
      </w:r>
    </w:p>
    <w:p w14:paraId="370B545D">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九</w:t>
      </w:r>
      <w:r>
        <w:rPr>
          <w:rFonts w:hint="eastAsia" w:cs="宋体" w:asciiTheme="minorEastAsia" w:hAnsiTheme="minorEastAsia"/>
          <w:color w:val="000000" w:themeColor="text1"/>
          <w:kern w:val="0"/>
          <w:sz w:val="24"/>
          <w:szCs w:val="24"/>
          <w14:textFill>
            <w14:solidFill>
              <w14:schemeClr w14:val="tx1"/>
            </w14:solidFill>
          </w14:textFill>
        </w:rPr>
        <w:t>、其他</w:t>
      </w:r>
    </w:p>
    <w:p w14:paraId="5CED9B6C">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投标人应自行承担投标及参与招标活动所发生的全部费用。</w:t>
      </w:r>
    </w:p>
    <w:p w14:paraId="40E0FBD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本招标文件解释权归医院所有，如有疑问，请及时与医院联系。</w:t>
      </w:r>
    </w:p>
    <w:p w14:paraId="07C2E1A4">
      <w:pPr>
        <w:widowControl/>
        <w:shd w:val="clear" w:color="auto" w:fill="FFFFFF"/>
        <w:spacing w:line="360" w:lineRule="auto"/>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医院联系方式：</w:t>
      </w:r>
      <w:r>
        <w:rPr>
          <w:rFonts w:hint="eastAsia" w:cs="宋体" w:asciiTheme="minorEastAsia" w:hAnsiTheme="minorEastAsia"/>
          <w:color w:val="000000" w:themeColor="text1"/>
          <w:kern w:val="0"/>
          <w:sz w:val="24"/>
          <w:szCs w:val="24"/>
          <w:lang w:val="en-US" w:eastAsia="zh-CN"/>
          <w14:textFill>
            <w14:solidFill>
              <w14:schemeClr w14:val="tx1"/>
            </w14:solidFill>
          </w14:textFill>
        </w:rPr>
        <w:t>0511-86057055</w:t>
      </w:r>
    </w:p>
    <w:p w14:paraId="4AEF6BF7">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报名地点：</w:t>
      </w:r>
      <w:r>
        <w:rPr>
          <w:rFonts w:hint="eastAsia" w:cs="宋体" w:asciiTheme="minorEastAsia" w:hAnsiTheme="minorEastAsia"/>
          <w:color w:val="000000" w:themeColor="text1"/>
          <w:kern w:val="0"/>
          <w:sz w:val="24"/>
          <w:szCs w:val="24"/>
          <w14:textFill>
            <w14:solidFill>
              <w14:schemeClr w14:val="tx1"/>
            </w14:solidFill>
          </w14:textFill>
        </w:rPr>
        <w:t>丹阳市中医院（云阳路3</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号）</w:t>
      </w:r>
      <w:r>
        <w:rPr>
          <w:rFonts w:hint="eastAsia" w:cs="宋体" w:asciiTheme="minorEastAsia" w:hAnsiTheme="minorEastAsia"/>
          <w:color w:val="000000" w:themeColor="text1"/>
          <w:kern w:val="0"/>
          <w:sz w:val="24"/>
          <w:szCs w:val="24"/>
          <w:lang w:eastAsia="zh-CN"/>
          <w14:textFill>
            <w14:solidFill>
              <w14:schemeClr w14:val="tx1"/>
            </w14:solidFill>
          </w14:textFill>
        </w:rPr>
        <w:t>体检</w:t>
      </w:r>
      <w:r>
        <w:rPr>
          <w:rFonts w:hint="eastAsia" w:cs="宋体" w:asciiTheme="minorEastAsia" w:hAnsiTheme="minorEastAsia"/>
          <w:color w:val="000000" w:themeColor="text1"/>
          <w:kern w:val="0"/>
          <w:sz w:val="24"/>
          <w:szCs w:val="24"/>
          <w14:textFill>
            <w14:solidFill>
              <w14:schemeClr w14:val="tx1"/>
            </w14:solidFill>
          </w14:textFill>
        </w:rPr>
        <w:t>楼</w:t>
      </w:r>
      <w:r>
        <w:rPr>
          <w:rFonts w:cs="宋体" w:asciiTheme="minorEastAsia" w:hAnsiTheme="minorEastAsia"/>
          <w:color w:val="000000" w:themeColor="text1"/>
          <w:kern w:val="0"/>
          <w:sz w:val="24"/>
          <w:szCs w:val="24"/>
          <w14:textFill>
            <w14:solidFill>
              <w14:schemeClr w14:val="tx1"/>
            </w14:solidFill>
          </w14:textFill>
        </w:rPr>
        <w:t>二楼总务科</w:t>
      </w:r>
    </w:p>
    <w:p w14:paraId="6C91F27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1D1701F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E16326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18095B2B">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33E078F7">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3E1EAFE">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4C29805">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99E057A">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890182E">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97CAB3A">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40367CE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4961BEED">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009145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3C2A24C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DE08A48">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00A83F75">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550B2A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30DB11C">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E29CC02">
      <w:pPr>
        <w:spacing w:line="360" w:lineRule="auto"/>
        <w:jc w:val="center"/>
        <w:rPr>
          <w:rStyle w:val="12"/>
          <w:rFonts w:ascii="宋体" w:hAnsi="宋体" w:eastAsia="宋体" w:cs="宋体"/>
          <w:color w:val="000000" w:themeColor="text1"/>
          <w:sz w:val="28"/>
          <w:szCs w:val="28"/>
          <w14:textFill>
            <w14:solidFill>
              <w14:schemeClr w14:val="tx1"/>
            </w14:solidFill>
          </w14:textFill>
        </w:rPr>
      </w:pPr>
      <w:r>
        <w:rPr>
          <w:rStyle w:val="12"/>
          <w:rFonts w:hint="eastAsia" w:ascii="宋体" w:hAnsi="宋体" w:eastAsia="宋体" w:cs="宋体"/>
          <w:color w:val="000000" w:themeColor="text1"/>
          <w:sz w:val="28"/>
          <w:szCs w:val="28"/>
          <w14:textFill>
            <w14:solidFill>
              <w14:schemeClr w14:val="tx1"/>
            </w14:solidFill>
          </w14:textFill>
        </w:rPr>
        <w:t>投标文件目录</w:t>
      </w:r>
    </w:p>
    <w:p w14:paraId="32E4D03A">
      <w:pPr>
        <w:numPr>
          <w:ilvl w:val="0"/>
          <w:numId w:val="2"/>
        </w:numPr>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投标函</w:t>
      </w:r>
    </w:p>
    <w:p w14:paraId="4D4C2186">
      <w:pPr>
        <w:pStyle w:val="2"/>
        <w:jc w:val="left"/>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二、谈判响应报价单</w:t>
      </w:r>
    </w:p>
    <w:p w14:paraId="67841D2B">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法定代表人身份证明书</w:t>
      </w:r>
    </w:p>
    <w:p w14:paraId="15382BAB">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法定代表人授权委托书</w:t>
      </w:r>
    </w:p>
    <w:p w14:paraId="53E48B1D">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资格审查资料</w:t>
      </w:r>
    </w:p>
    <w:p w14:paraId="00D3AB50">
      <w:pPr>
        <w:pStyle w:val="2"/>
        <w:jc w:val="left"/>
        <w:rPr>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六、</w:t>
      </w:r>
      <w:r>
        <w:rPr>
          <w:rFonts w:hint="eastAsia" w:ascii="宋体" w:hAnsi="宋体" w:cs="宋体"/>
          <w:color w:val="000000" w:themeColor="text1"/>
          <w14:textFill>
            <w14:solidFill>
              <w14:schemeClr w14:val="tx1"/>
            </w14:solidFill>
          </w14:textFill>
        </w:rPr>
        <w:t>服务承诺</w:t>
      </w:r>
    </w:p>
    <w:p w14:paraId="713FCCE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EC4713D">
      <w:pPr>
        <w:pStyle w:val="2"/>
        <w:rPr>
          <w:rFonts w:cs="宋体" w:asciiTheme="minorEastAsia" w:hAnsiTheme="minorEastAsia"/>
          <w:color w:val="000000" w:themeColor="text1"/>
          <w:kern w:val="0"/>
          <w:sz w:val="24"/>
          <w:szCs w:val="24"/>
          <w14:textFill>
            <w14:solidFill>
              <w14:schemeClr w14:val="tx1"/>
            </w14:solidFill>
          </w14:textFill>
        </w:rPr>
      </w:pPr>
    </w:p>
    <w:p w14:paraId="7949BF4D">
      <w:pPr>
        <w:pStyle w:val="2"/>
        <w:rPr>
          <w:rFonts w:cs="宋体" w:asciiTheme="minorEastAsia" w:hAnsiTheme="minorEastAsia"/>
          <w:color w:val="000000" w:themeColor="text1"/>
          <w:kern w:val="0"/>
          <w:sz w:val="24"/>
          <w:szCs w:val="24"/>
          <w14:textFill>
            <w14:solidFill>
              <w14:schemeClr w14:val="tx1"/>
            </w14:solidFill>
          </w14:textFill>
        </w:rPr>
      </w:pPr>
    </w:p>
    <w:p w14:paraId="4114C596">
      <w:pPr>
        <w:pStyle w:val="2"/>
        <w:rPr>
          <w:rFonts w:cs="宋体" w:asciiTheme="minorEastAsia" w:hAnsiTheme="minorEastAsia"/>
          <w:color w:val="000000" w:themeColor="text1"/>
          <w:kern w:val="0"/>
          <w:sz w:val="24"/>
          <w:szCs w:val="24"/>
          <w14:textFill>
            <w14:solidFill>
              <w14:schemeClr w14:val="tx1"/>
            </w14:solidFill>
          </w14:textFill>
        </w:rPr>
      </w:pPr>
    </w:p>
    <w:p w14:paraId="673F649B">
      <w:pPr>
        <w:pStyle w:val="2"/>
        <w:rPr>
          <w:rFonts w:cs="宋体" w:asciiTheme="minorEastAsia" w:hAnsiTheme="minorEastAsia"/>
          <w:color w:val="000000" w:themeColor="text1"/>
          <w:kern w:val="0"/>
          <w:sz w:val="24"/>
          <w:szCs w:val="24"/>
          <w14:textFill>
            <w14:solidFill>
              <w14:schemeClr w14:val="tx1"/>
            </w14:solidFill>
          </w14:textFill>
        </w:rPr>
      </w:pPr>
    </w:p>
    <w:p w14:paraId="5EF27F70">
      <w:pPr>
        <w:pStyle w:val="2"/>
        <w:rPr>
          <w:rFonts w:cs="宋体" w:asciiTheme="minorEastAsia" w:hAnsiTheme="minorEastAsia"/>
          <w:color w:val="000000" w:themeColor="text1"/>
          <w:kern w:val="0"/>
          <w:sz w:val="24"/>
          <w:szCs w:val="24"/>
          <w14:textFill>
            <w14:solidFill>
              <w14:schemeClr w14:val="tx1"/>
            </w14:solidFill>
          </w14:textFill>
        </w:rPr>
      </w:pPr>
    </w:p>
    <w:p w14:paraId="1A499F96">
      <w:pPr>
        <w:pStyle w:val="2"/>
        <w:rPr>
          <w:rFonts w:cs="宋体" w:asciiTheme="minorEastAsia" w:hAnsiTheme="minorEastAsia"/>
          <w:color w:val="000000" w:themeColor="text1"/>
          <w:kern w:val="0"/>
          <w:sz w:val="24"/>
          <w:szCs w:val="24"/>
          <w14:textFill>
            <w14:solidFill>
              <w14:schemeClr w14:val="tx1"/>
            </w14:solidFill>
          </w14:textFill>
        </w:rPr>
      </w:pPr>
    </w:p>
    <w:p w14:paraId="16E1C1B0">
      <w:pPr>
        <w:pStyle w:val="2"/>
        <w:rPr>
          <w:rFonts w:cs="宋体" w:asciiTheme="minorEastAsia" w:hAnsiTheme="minorEastAsia"/>
          <w:color w:val="000000" w:themeColor="text1"/>
          <w:kern w:val="0"/>
          <w:sz w:val="24"/>
          <w:szCs w:val="24"/>
          <w14:textFill>
            <w14:solidFill>
              <w14:schemeClr w14:val="tx1"/>
            </w14:solidFill>
          </w14:textFill>
        </w:rPr>
      </w:pPr>
    </w:p>
    <w:p w14:paraId="6AD9EA42">
      <w:pPr>
        <w:pStyle w:val="2"/>
        <w:rPr>
          <w:rFonts w:cs="宋体" w:asciiTheme="minorEastAsia" w:hAnsiTheme="minorEastAsia"/>
          <w:color w:val="000000" w:themeColor="text1"/>
          <w:kern w:val="0"/>
          <w:sz w:val="24"/>
          <w:szCs w:val="24"/>
          <w14:textFill>
            <w14:solidFill>
              <w14:schemeClr w14:val="tx1"/>
            </w14:solidFill>
          </w14:textFill>
        </w:rPr>
      </w:pPr>
    </w:p>
    <w:p w14:paraId="31FB2A9F">
      <w:pPr>
        <w:pStyle w:val="2"/>
        <w:rPr>
          <w:rFonts w:cs="宋体" w:asciiTheme="minorEastAsia" w:hAnsiTheme="minorEastAsia"/>
          <w:color w:val="000000" w:themeColor="text1"/>
          <w:kern w:val="0"/>
          <w:sz w:val="24"/>
          <w:szCs w:val="24"/>
          <w14:textFill>
            <w14:solidFill>
              <w14:schemeClr w14:val="tx1"/>
            </w14:solidFill>
          </w14:textFill>
        </w:rPr>
      </w:pPr>
    </w:p>
    <w:p w14:paraId="14594F33">
      <w:pPr>
        <w:pStyle w:val="2"/>
        <w:rPr>
          <w:rFonts w:cs="宋体" w:asciiTheme="minorEastAsia" w:hAnsiTheme="minorEastAsia"/>
          <w:color w:val="000000" w:themeColor="text1"/>
          <w:kern w:val="0"/>
          <w:sz w:val="24"/>
          <w:szCs w:val="24"/>
          <w14:textFill>
            <w14:solidFill>
              <w14:schemeClr w14:val="tx1"/>
            </w14:solidFill>
          </w14:textFill>
        </w:rPr>
      </w:pPr>
    </w:p>
    <w:p w14:paraId="59DA76AD">
      <w:pPr>
        <w:pStyle w:val="2"/>
        <w:rPr>
          <w:rFonts w:cs="宋体" w:asciiTheme="minorEastAsia" w:hAnsiTheme="minorEastAsia"/>
          <w:color w:val="000000" w:themeColor="text1"/>
          <w:kern w:val="0"/>
          <w:sz w:val="24"/>
          <w:szCs w:val="24"/>
          <w14:textFill>
            <w14:solidFill>
              <w14:schemeClr w14:val="tx1"/>
            </w14:solidFill>
          </w14:textFill>
        </w:rPr>
      </w:pPr>
    </w:p>
    <w:p w14:paraId="35E5C83E">
      <w:pPr>
        <w:pStyle w:val="2"/>
        <w:rPr>
          <w:rFonts w:cs="宋体" w:asciiTheme="minorEastAsia" w:hAnsiTheme="minorEastAsia"/>
          <w:color w:val="000000" w:themeColor="text1"/>
          <w:kern w:val="0"/>
          <w:sz w:val="24"/>
          <w:szCs w:val="24"/>
          <w14:textFill>
            <w14:solidFill>
              <w14:schemeClr w14:val="tx1"/>
            </w14:solidFill>
          </w14:textFill>
        </w:rPr>
      </w:pPr>
    </w:p>
    <w:p w14:paraId="6E64D56A">
      <w:pPr>
        <w:pStyle w:val="2"/>
        <w:rPr>
          <w:rFonts w:cs="宋体" w:asciiTheme="minorEastAsia" w:hAnsiTheme="minorEastAsia"/>
          <w:color w:val="000000" w:themeColor="text1"/>
          <w:kern w:val="0"/>
          <w:sz w:val="24"/>
          <w:szCs w:val="24"/>
          <w14:textFill>
            <w14:solidFill>
              <w14:schemeClr w14:val="tx1"/>
            </w14:solidFill>
          </w14:textFill>
        </w:rPr>
      </w:pPr>
    </w:p>
    <w:p w14:paraId="273FF215">
      <w:pPr>
        <w:pStyle w:val="2"/>
        <w:rPr>
          <w:rFonts w:cs="宋体" w:asciiTheme="minorEastAsia" w:hAnsiTheme="minorEastAsia"/>
          <w:color w:val="000000" w:themeColor="text1"/>
          <w:kern w:val="0"/>
          <w:sz w:val="24"/>
          <w:szCs w:val="24"/>
          <w14:textFill>
            <w14:solidFill>
              <w14:schemeClr w14:val="tx1"/>
            </w14:solidFill>
          </w14:textFill>
        </w:rPr>
      </w:pPr>
    </w:p>
    <w:p w14:paraId="2F7E3522">
      <w:pPr>
        <w:pStyle w:val="2"/>
        <w:rPr>
          <w:rFonts w:cs="宋体" w:asciiTheme="minorEastAsia" w:hAnsiTheme="minorEastAsia"/>
          <w:color w:val="000000" w:themeColor="text1"/>
          <w:kern w:val="0"/>
          <w:sz w:val="24"/>
          <w:szCs w:val="24"/>
          <w14:textFill>
            <w14:solidFill>
              <w14:schemeClr w14:val="tx1"/>
            </w14:solidFill>
          </w14:textFill>
        </w:rPr>
      </w:pPr>
    </w:p>
    <w:p w14:paraId="51874D9D">
      <w:pPr>
        <w:pStyle w:val="2"/>
        <w:rPr>
          <w:rFonts w:cs="宋体" w:asciiTheme="minorEastAsia" w:hAnsiTheme="minorEastAsia"/>
          <w:color w:val="000000" w:themeColor="text1"/>
          <w:kern w:val="0"/>
          <w:sz w:val="24"/>
          <w:szCs w:val="24"/>
          <w14:textFill>
            <w14:solidFill>
              <w14:schemeClr w14:val="tx1"/>
            </w14:solidFill>
          </w14:textFill>
        </w:rPr>
      </w:pPr>
    </w:p>
    <w:p w14:paraId="520818B6">
      <w:pPr>
        <w:pStyle w:val="2"/>
        <w:rPr>
          <w:rFonts w:cs="宋体" w:asciiTheme="minorEastAsia" w:hAnsiTheme="minorEastAsia"/>
          <w:color w:val="000000" w:themeColor="text1"/>
          <w:kern w:val="0"/>
          <w:sz w:val="24"/>
          <w:szCs w:val="24"/>
          <w14:textFill>
            <w14:solidFill>
              <w14:schemeClr w14:val="tx1"/>
            </w14:solidFill>
          </w14:textFill>
        </w:rPr>
      </w:pPr>
    </w:p>
    <w:p w14:paraId="59C02F47">
      <w:pPr>
        <w:pStyle w:val="2"/>
        <w:rPr>
          <w:rFonts w:cs="宋体" w:asciiTheme="minorEastAsia" w:hAnsiTheme="minorEastAsia"/>
          <w:color w:val="000000" w:themeColor="text1"/>
          <w:kern w:val="0"/>
          <w:sz w:val="24"/>
          <w:szCs w:val="24"/>
          <w14:textFill>
            <w14:solidFill>
              <w14:schemeClr w14:val="tx1"/>
            </w14:solidFill>
          </w14:textFill>
        </w:rPr>
      </w:pPr>
    </w:p>
    <w:p w14:paraId="50996A62">
      <w:pPr>
        <w:pStyle w:val="2"/>
        <w:rPr>
          <w:rFonts w:cs="宋体" w:asciiTheme="minorEastAsia" w:hAnsiTheme="minorEastAsia"/>
          <w:color w:val="000000" w:themeColor="text1"/>
          <w:kern w:val="0"/>
          <w:sz w:val="24"/>
          <w:szCs w:val="24"/>
          <w14:textFill>
            <w14:solidFill>
              <w14:schemeClr w14:val="tx1"/>
            </w14:solidFill>
          </w14:textFill>
        </w:rPr>
      </w:pPr>
    </w:p>
    <w:p w14:paraId="13515C4C">
      <w:pPr>
        <w:pStyle w:val="2"/>
        <w:rPr>
          <w:rFonts w:cs="宋体" w:asciiTheme="minorEastAsia" w:hAnsiTheme="minorEastAsia"/>
          <w:color w:val="000000" w:themeColor="text1"/>
          <w:kern w:val="0"/>
          <w:sz w:val="24"/>
          <w:szCs w:val="24"/>
          <w14:textFill>
            <w14:solidFill>
              <w14:schemeClr w14:val="tx1"/>
            </w14:solidFill>
          </w14:textFill>
        </w:rPr>
      </w:pPr>
    </w:p>
    <w:p w14:paraId="5E0B7B56">
      <w:pPr>
        <w:pStyle w:val="2"/>
        <w:rPr>
          <w:rFonts w:cs="宋体" w:asciiTheme="minorEastAsia" w:hAnsiTheme="minorEastAsia"/>
          <w:color w:val="000000" w:themeColor="text1"/>
          <w:kern w:val="0"/>
          <w:sz w:val="24"/>
          <w:szCs w:val="24"/>
          <w14:textFill>
            <w14:solidFill>
              <w14:schemeClr w14:val="tx1"/>
            </w14:solidFill>
          </w14:textFill>
        </w:rPr>
      </w:pPr>
    </w:p>
    <w:p w14:paraId="6D872276">
      <w:pPr>
        <w:pStyle w:val="2"/>
        <w:rPr>
          <w:rFonts w:cs="宋体" w:asciiTheme="minorEastAsia" w:hAnsiTheme="minorEastAsia"/>
          <w:color w:val="000000" w:themeColor="text1"/>
          <w:kern w:val="0"/>
          <w:sz w:val="24"/>
          <w:szCs w:val="24"/>
          <w14:textFill>
            <w14:solidFill>
              <w14:schemeClr w14:val="tx1"/>
            </w14:solidFill>
          </w14:textFill>
        </w:rPr>
      </w:pPr>
    </w:p>
    <w:p w14:paraId="5F2B3ED7">
      <w:pPr>
        <w:pStyle w:val="2"/>
        <w:rPr>
          <w:rFonts w:cs="宋体" w:asciiTheme="minorEastAsia" w:hAnsiTheme="minorEastAsia"/>
          <w:color w:val="000000" w:themeColor="text1"/>
          <w:kern w:val="0"/>
          <w:sz w:val="24"/>
          <w:szCs w:val="24"/>
          <w14:textFill>
            <w14:solidFill>
              <w14:schemeClr w14:val="tx1"/>
            </w14:solidFill>
          </w14:textFill>
        </w:rPr>
      </w:pPr>
    </w:p>
    <w:p w14:paraId="4E1AB197">
      <w:pPr>
        <w:pStyle w:val="2"/>
        <w:rPr>
          <w:rFonts w:cs="宋体" w:asciiTheme="minorEastAsia" w:hAnsiTheme="minorEastAsia"/>
          <w:color w:val="000000" w:themeColor="text1"/>
          <w:kern w:val="0"/>
          <w:sz w:val="24"/>
          <w:szCs w:val="24"/>
          <w14:textFill>
            <w14:solidFill>
              <w14:schemeClr w14:val="tx1"/>
            </w14:solidFill>
          </w14:textFill>
        </w:rPr>
      </w:pPr>
    </w:p>
    <w:p w14:paraId="5DFF7C0D">
      <w:pPr>
        <w:pStyle w:val="2"/>
        <w:rPr>
          <w:rFonts w:cs="宋体" w:asciiTheme="minorEastAsia" w:hAnsiTheme="minorEastAsia"/>
          <w:color w:val="000000" w:themeColor="text1"/>
          <w:kern w:val="0"/>
          <w:sz w:val="24"/>
          <w:szCs w:val="24"/>
          <w14:textFill>
            <w14:solidFill>
              <w14:schemeClr w14:val="tx1"/>
            </w14:solidFill>
          </w14:textFill>
        </w:rPr>
      </w:pPr>
    </w:p>
    <w:p w14:paraId="1C61B784">
      <w:pPr>
        <w:pStyle w:val="2"/>
        <w:rPr>
          <w:rFonts w:cs="宋体" w:asciiTheme="minorEastAsia" w:hAnsiTheme="minorEastAsia"/>
          <w:color w:val="000000" w:themeColor="text1"/>
          <w:kern w:val="0"/>
          <w:sz w:val="24"/>
          <w:szCs w:val="24"/>
          <w14:textFill>
            <w14:solidFill>
              <w14:schemeClr w14:val="tx1"/>
            </w14:solidFill>
          </w14:textFill>
        </w:rPr>
      </w:pPr>
    </w:p>
    <w:p w14:paraId="4B6D4CCF">
      <w:pPr>
        <w:pStyle w:val="2"/>
        <w:rPr>
          <w:rFonts w:cs="宋体" w:asciiTheme="minorEastAsia" w:hAnsiTheme="minorEastAsia"/>
          <w:color w:val="000000" w:themeColor="text1"/>
          <w:kern w:val="0"/>
          <w:sz w:val="24"/>
          <w:szCs w:val="24"/>
          <w14:textFill>
            <w14:solidFill>
              <w14:schemeClr w14:val="tx1"/>
            </w14:solidFill>
          </w14:textFill>
        </w:rPr>
      </w:pPr>
    </w:p>
    <w:p w14:paraId="166C8EB1">
      <w:pPr>
        <w:pStyle w:val="2"/>
        <w:rPr>
          <w:rFonts w:cs="宋体" w:asciiTheme="minorEastAsia" w:hAnsiTheme="minorEastAsia"/>
          <w:color w:val="000000" w:themeColor="text1"/>
          <w:kern w:val="0"/>
          <w:sz w:val="24"/>
          <w:szCs w:val="24"/>
          <w14:textFill>
            <w14:solidFill>
              <w14:schemeClr w14:val="tx1"/>
            </w14:solidFill>
          </w14:textFill>
        </w:rPr>
      </w:pPr>
    </w:p>
    <w:p w14:paraId="499BE998">
      <w:pPr>
        <w:pStyle w:val="2"/>
        <w:rPr>
          <w:rFonts w:cs="宋体" w:asciiTheme="minorEastAsia" w:hAnsiTheme="minorEastAsia"/>
          <w:color w:val="000000" w:themeColor="text1"/>
          <w:kern w:val="0"/>
          <w:sz w:val="24"/>
          <w:szCs w:val="24"/>
          <w14:textFill>
            <w14:solidFill>
              <w14:schemeClr w14:val="tx1"/>
            </w14:solidFill>
          </w14:textFill>
        </w:rPr>
      </w:pPr>
    </w:p>
    <w:p w14:paraId="0F916EA2">
      <w:pPr>
        <w:pStyle w:val="2"/>
        <w:rPr>
          <w:rFonts w:cs="宋体" w:asciiTheme="minorEastAsia" w:hAnsiTheme="minorEastAsia"/>
          <w:color w:val="000000" w:themeColor="text1"/>
          <w:kern w:val="0"/>
          <w:sz w:val="24"/>
          <w:szCs w:val="24"/>
          <w14:textFill>
            <w14:solidFill>
              <w14:schemeClr w14:val="tx1"/>
            </w14:solidFill>
          </w14:textFill>
        </w:rPr>
      </w:pPr>
    </w:p>
    <w:p w14:paraId="72056A69">
      <w:pPr>
        <w:pStyle w:val="2"/>
        <w:rPr>
          <w:rFonts w:cs="宋体" w:asciiTheme="minorEastAsia" w:hAnsiTheme="minorEastAsia"/>
          <w:color w:val="000000" w:themeColor="text1"/>
          <w:kern w:val="0"/>
          <w:sz w:val="24"/>
          <w:szCs w:val="24"/>
          <w14:textFill>
            <w14:solidFill>
              <w14:schemeClr w14:val="tx1"/>
            </w14:solidFill>
          </w14:textFill>
        </w:rPr>
      </w:pPr>
    </w:p>
    <w:p w14:paraId="5F9361A6">
      <w:pPr>
        <w:pStyle w:val="2"/>
        <w:rPr>
          <w:rFonts w:cs="宋体" w:asciiTheme="minorEastAsia" w:hAnsiTheme="minorEastAsia"/>
          <w:color w:val="000000" w:themeColor="text1"/>
          <w:kern w:val="0"/>
          <w:sz w:val="24"/>
          <w:szCs w:val="24"/>
          <w14:textFill>
            <w14:solidFill>
              <w14:schemeClr w14:val="tx1"/>
            </w14:solidFill>
          </w14:textFill>
        </w:rPr>
      </w:pPr>
    </w:p>
    <w:p w14:paraId="3A661832">
      <w:pPr>
        <w:pStyle w:val="2"/>
        <w:rPr>
          <w:rFonts w:cs="宋体" w:asciiTheme="minorEastAsia" w:hAnsiTheme="minorEastAsia"/>
          <w:color w:val="000000" w:themeColor="text1"/>
          <w:kern w:val="0"/>
          <w:sz w:val="24"/>
          <w:szCs w:val="24"/>
          <w14:textFill>
            <w14:solidFill>
              <w14:schemeClr w14:val="tx1"/>
            </w14:solidFill>
          </w14:textFill>
        </w:rPr>
      </w:pPr>
    </w:p>
    <w:p w14:paraId="4A934081">
      <w:pPr>
        <w:pStyle w:val="2"/>
        <w:rPr>
          <w:rFonts w:cs="宋体" w:asciiTheme="minorEastAsia" w:hAnsiTheme="minorEastAsia"/>
          <w:color w:val="000000" w:themeColor="text1"/>
          <w:kern w:val="0"/>
          <w:sz w:val="24"/>
          <w:szCs w:val="24"/>
          <w14:textFill>
            <w14:solidFill>
              <w14:schemeClr w14:val="tx1"/>
            </w14:solidFill>
          </w14:textFill>
        </w:rPr>
      </w:pPr>
    </w:p>
    <w:p w14:paraId="1374BF4B">
      <w:pPr>
        <w:pStyle w:val="3"/>
        <w:numPr>
          <w:ilvl w:val="0"/>
          <w:numId w:val="0"/>
        </w:numPr>
        <w:spacing w:beforeAutospacing="0" w:afterAutospacing="0" w:line="360" w:lineRule="auto"/>
        <w:jc w:val="center"/>
        <w:rPr>
          <w:rFonts w:hint="default"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一、投</w:t>
      </w:r>
      <w:r>
        <w:rPr>
          <w:rFonts w:hint="default" w:cs="宋体"/>
          <w:color w:val="000000" w:themeColor="text1"/>
          <w:sz w:val="28"/>
          <w:szCs w:val="28"/>
          <w14:textFill>
            <w14:solidFill>
              <w14:schemeClr w14:val="tx1"/>
            </w14:solidFill>
          </w14:textFill>
        </w:rPr>
        <w:t xml:space="preserve"> </w:t>
      </w:r>
      <w:r>
        <w:rPr>
          <w:rFonts w:cs="宋体"/>
          <w:color w:val="000000" w:themeColor="text1"/>
          <w:sz w:val="28"/>
          <w:szCs w:val="28"/>
          <w14:textFill>
            <w14:solidFill>
              <w14:schemeClr w14:val="tx1"/>
            </w14:solidFill>
          </w14:textFill>
        </w:rPr>
        <w:t>标</w:t>
      </w:r>
      <w:r>
        <w:rPr>
          <w:rFonts w:hint="default" w:cs="宋体"/>
          <w:color w:val="000000" w:themeColor="text1"/>
          <w:sz w:val="28"/>
          <w:szCs w:val="28"/>
          <w14:textFill>
            <w14:solidFill>
              <w14:schemeClr w14:val="tx1"/>
            </w14:solidFill>
          </w14:textFill>
        </w:rPr>
        <w:t xml:space="preserve"> </w:t>
      </w:r>
      <w:r>
        <w:rPr>
          <w:rFonts w:cs="宋体"/>
          <w:color w:val="000000" w:themeColor="text1"/>
          <w:sz w:val="28"/>
          <w:szCs w:val="28"/>
          <w14:textFill>
            <w14:solidFill>
              <w14:schemeClr w14:val="tx1"/>
            </w14:solidFill>
          </w14:textFill>
        </w:rPr>
        <w:t>函</w:t>
      </w:r>
    </w:p>
    <w:p w14:paraId="43303397">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丹阳市中医院:</w:t>
      </w:r>
      <w:r>
        <w:rPr>
          <w:rFonts w:hint="eastAsia" w:ascii="宋体" w:hAnsi="宋体" w:eastAsia="宋体" w:cs="宋体"/>
          <w:color w:val="000000" w:themeColor="text1"/>
          <w:sz w:val="24"/>
          <w:szCs w:val="24"/>
          <w14:textFill>
            <w14:solidFill>
              <w14:schemeClr w14:val="tx1"/>
            </w14:solidFill>
          </w14:textFill>
        </w:rPr>
        <w:t xml:space="preserve"> </w:t>
      </w:r>
    </w:p>
    <w:p w14:paraId="6B894736">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1．我方己仔细研究了</w:t>
      </w:r>
      <w:r>
        <w:rPr>
          <w:rFonts w:hint="eastAsia" w:cs="宋体" w:asciiTheme="minorEastAsia" w:hAnsiTheme="minorEastAsia"/>
          <w:b w:val="0"/>
          <w:bCs w:val="0"/>
          <w:color w:val="000000" w:themeColor="text1"/>
          <w:kern w:val="36"/>
          <w:sz w:val="24"/>
          <w:szCs w:val="24"/>
          <w:u w:val="singl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single"/>
          <w14:textFill>
            <w14:solidFill>
              <w14:schemeClr w14:val="tx1"/>
            </w14:solidFill>
          </w14:textFill>
        </w:rPr>
        <w:t>废品回收招标</w:t>
      </w:r>
      <w:r>
        <w:rPr>
          <w:rFonts w:hint="eastAsia" w:ascii="宋体" w:hAnsi="宋体" w:eastAsia="宋体" w:cs="宋体"/>
          <w:color w:val="000000" w:themeColor="text1"/>
          <w:sz w:val="24"/>
          <w:szCs w:val="24"/>
          <w:u w:val="singl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的全部内容，愿意以</w:t>
      </w:r>
      <w:r>
        <w:rPr>
          <w:rFonts w:hint="eastAsia" w:ascii="宋体" w:hAnsi="宋体" w:eastAsia="宋体" w:cs="宋体"/>
          <w:color w:val="000000" w:themeColor="text1"/>
          <w:sz w:val="24"/>
          <w:szCs w:val="24"/>
          <w:lang w:eastAsia="zh-CN"/>
          <w14:textFill>
            <w14:solidFill>
              <w14:schemeClr w14:val="tx1"/>
            </w14:solidFill>
          </w14:textFill>
        </w:rPr>
        <w:t>硬纸板</w:t>
      </w:r>
      <w:r>
        <w:rPr>
          <w:rFonts w:hint="eastAsia" w:ascii="宋体" w:hAnsi="宋体" w:eastAsia="宋体" w:cs="宋体"/>
          <w:color w:val="000000" w:themeColor="text1"/>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r>
        <w:rPr>
          <w:rFonts w:hint="eastAsia" w:ascii="宋体" w:hAnsi="宋体" w:eastAsia="宋体" w:cs="宋体"/>
          <w:color w:val="000000" w:themeColor="text1"/>
          <w:sz w:val="24"/>
          <w:szCs w:val="24"/>
          <w:lang w:eastAsia="zh-CN"/>
          <w14:textFill>
            <w14:solidFill>
              <w14:schemeClr w14:val="tx1"/>
            </w14:solidFill>
          </w14:textFill>
        </w:rPr>
        <w:t>斤</w:t>
      </w:r>
      <w:r>
        <w:rPr>
          <w:rFonts w:hint="eastAsia" w:ascii="宋体" w:hAnsi="宋体" w:eastAsia="宋体" w:cs="宋体"/>
          <w:color w:val="000000" w:themeColor="text1"/>
          <w:sz w:val="24"/>
          <w:szCs w:val="24"/>
          <w14:textFill>
            <w14:solidFill>
              <w14:schemeClr w14:val="tx1"/>
            </w14:solidFill>
          </w14:textFill>
        </w:rPr>
        <w:t>的投标报价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并将按招标文件的规定履行合同责任和义务</w:t>
      </w:r>
      <w:r>
        <w:rPr>
          <w:rFonts w:hint="eastAsia" w:ascii="宋体" w:hAnsi="宋体" w:eastAsia="宋体" w:cs="宋体"/>
          <w:color w:val="000000" w:themeColor="text1"/>
          <w:sz w:val="24"/>
          <w:szCs w:val="24"/>
          <w:lang w:eastAsia="zh-CN"/>
          <w14:textFill>
            <w14:solidFill>
              <w14:schemeClr w14:val="tx1"/>
            </w14:solidFill>
          </w14:textFill>
        </w:rPr>
        <w:t>。</w:t>
      </w:r>
    </w:p>
    <w:p w14:paraId="2012C60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2．我方承诺在招标文件规定的投标有效期内不修改、撤销投标文件。</w:t>
      </w:r>
    </w:p>
    <w:p w14:paraId="4FF4C7B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3．如果我方中标，将派出</w:t>
      </w:r>
      <w:r>
        <w:rPr>
          <w:rFonts w:hint="eastAsia" w:ascii="宋体" w:hAnsi="宋体" w:eastAsia="宋体" w:cs="宋体"/>
          <w:color w:val="000000" w:themeColor="text1"/>
          <w:sz w:val="24"/>
          <w:szCs w:val="24"/>
          <w14:textFill>
            <w14:solidFill>
              <w14:schemeClr w14:val="tx1"/>
            </w14:solidFill>
          </w14:textFill>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2A9B0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C2A9B09"/>
                  </w:txbxContent>
                </v:textbox>
                <w10:wrap type="none"/>
                <w10:anchorlock/>
              </v:rect>
            </w:pict>
          </mc:Fallback>
        </mc:AlternateConten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（姓名）作为本工程的项目负责人。</w:t>
      </w:r>
    </w:p>
    <w:p w14:paraId="7DC018F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4．如我方中标：</w:t>
      </w:r>
    </w:p>
    <w:p w14:paraId="50E2417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（1）我方承诺在收到中标通知后，在规定的期限内与你方签订合同。</w:t>
      </w:r>
    </w:p>
    <w:p w14:paraId="54B98DF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（2）我方将严格履行本投标文件中的全部承诺和责任，并遵守招标文件中对投标人的所有规定。</w:t>
      </w:r>
    </w:p>
    <w:p w14:paraId="1EE0DA8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402E97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0402E97B"/>
                  </w:txbxContent>
                </v:textbox>
                <w10:wrap type="none"/>
                <w10:anchorlock/>
              </v:rect>
            </w:pict>
          </mc:Fallback>
        </mc:AlternateContent>
      </w:r>
      <w:r>
        <w:rPr>
          <w:rFonts w:hint="eastAsia" w:ascii="宋体" w:hAnsi="宋体" w:eastAsia="宋体" w:cs="宋体"/>
          <w:color w:val="000000" w:themeColor="text1"/>
          <w:sz w:val="24"/>
          <w:szCs w:val="24"/>
          <w14:textFill>
            <w14:solidFill>
              <w14:schemeClr w14:val="tx1"/>
            </w14:solidFill>
          </w14:textFill>
        </w:rPr>
        <w:t>（其他补充说明）。</w:t>
      </w:r>
    </w:p>
    <w:p w14:paraId="77E27D8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14:paraId="7215AC3F">
      <w:pPr>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投标人(公章)：               </w:t>
      </w:r>
    </w:p>
    <w:p w14:paraId="2F19FF02">
      <w:pPr>
        <w:spacing w:line="360" w:lineRule="auto"/>
        <w:ind w:firstLine="1560" w:firstLineChars="65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法人代表或授权委托人（签字或印章）：          </w:t>
      </w:r>
    </w:p>
    <w:p w14:paraId="5F328816">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14:paraId="38EEBAB2">
      <w:pPr>
        <w:pStyle w:val="2"/>
        <w:rPr>
          <w:rFonts w:hint="eastAsia" w:ascii="宋体" w:hAnsi="宋体" w:eastAsia="宋体" w:cs="宋体"/>
          <w:color w:val="000000" w:themeColor="text1"/>
          <w:sz w:val="24"/>
          <w:szCs w:val="24"/>
          <w14:textFill>
            <w14:solidFill>
              <w14:schemeClr w14:val="tx1"/>
            </w14:solidFill>
          </w14:textFill>
        </w:rPr>
      </w:pPr>
    </w:p>
    <w:p w14:paraId="234C4A70">
      <w:pPr>
        <w:pStyle w:val="2"/>
        <w:rPr>
          <w:rFonts w:hint="eastAsia" w:ascii="宋体" w:hAnsi="宋体" w:eastAsia="宋体" w:cs="宋体"/>
          <w:color w:val="000000" w:themeColor="text1"/>
          <w:sz w:val="24"/>
          <w:szCs w:val="24"/>
          <w14:textFill>
            <w14:solidFill>
              <w14:schemeClr w14:val="tx1"/>
            </w14:solidFill>
          </w14:textFill>
        </w:rPr>
      </w:pPr>
    </w:p>
    <w:p w14:paraId="308627A1">
      <w:pPr>
        <w:pStyle w:val="2"/>
        <w:rPr>
          <w:rFonts w:hint="eastAsia" w:ascii="宋体" w:hAnsi="宋体" w:eastAsia="宋体" w:cs="宋体"/>
          <w:color w:val="000000" w:themeColor="text1"/>
          <w:sz w:val="24"/>
          <w:szCs w:val="24"/>
          <w14:textFill>
            <w14:solidFill>
              <w14:schemeClr w14:val="tx1"/>
            </w14:solidFill>
          </w14:textFill>
        </w:rPr>
      </w:pPr>
    </w:p>
    <w:p w14:paraId="2D46A488">
      <w:pPr>
        <w:pStyle w:val="2"/>
        <w:rPr>
          <w:rFonts w:hint="eastAsia" w:ascii="宋体" w:hAnsi="宋体" w:eastAsia="宋体" w:cs="宋体"/>
          <w:color w:val="000000" w:themeColor="text1"/>
          <w:sz w:val="24"/>
          <w:szCs w:val="24"/>
          <w14:textFill>
            <w14:solidFill>
              <w14:schemeClr w14:val="tx1"/>
            </w14:solidFill>
          </w14:textFill>
        </w:rPr>
      </w:pPr>
    </w:p>
    <w:p w14:paraId="034EB4DA">
      <w:pPr>
        <w:pStyle w:val="2"/>
        <w:rPr>
          <w:rFonts w:hint="eastAsia" w:ascii="宋体" w:hAnsi="宋体" w:eastAsia="宋体" w:cs="宋体"/>
          <w:color w:val="000000" w:themeColor="text1"/>
          <w:sz w:val="24"/>
          <w:szCs w:val="24"/>
          <w14:textFill>
            <w14:solidFill>
              <w14:schemeClr w14:val="tx1"/>
            </w14:solidFill>
          </w14:textFill>
        </w:rPr>
      </w:pPr>
    </w:p>
    <w:p w14:paraId="645AEB32">
      <w:pPr>
        <w:pStyle w:val="2"/>
        <w:rPr>
          <w:rFonts w:hint="eastAsia" w:ascii="宋体" w:hAnsi="宋体" w:eastAsia="宋体" w:cs="宋体"/>
          <w:color w:val="000000" w:themeColor="text1"/>
          <w:sz w:val="24"/>
          <w:szCs w:val="24"/>
          <w14:textFill>
            <w14:solidFill>
              <w14:schemeClr w14:val="tx1"/>
            </w14:solidFill>
          </w14:textFill>
        </w:rPr>
      </w:pPr>
    </w:p>
    <w:p w14:paraId="576D0402">
      <w:pPr>
        <w:pStyle w:val="2"/>
        <w:rPr>
          <w:rFonts w:hint="eastAsia" w:ascii="宋体" w:hAnsi="宋体" w:eastAsia="宋体" w:cs="宋体"/>
          <w:color w:val="000000" w:themeColor="text1"/>
          <w:sz w:val="24"/>
          <w:szCs w:val="24"/>
          <w14:textFill>
            <w14:solidFill>
              <w14:schemeClr w14:val="tx1"/>
            </w14:solidFill>
          </w14:textFill>
        </w:rPr>
      </w:pPr>
    </w:p>
    <w:p w14:paraId="1CA4DFB4">
      <w:pPr>
        <w:pStyle w:val="2"/>
        <w:rPr>
          <w:rFonts w:hint="eastAsia" w:ascii="宋体" w:hAnsi="宋体" w:eastAsia="宋体" w:cs="宋体"/>
          <w:color w:val="000000" w:themeColor="text1"/>
          <w:sz w:val="24"/>
          <w:szCs w:val="24"/>
          <w14:textFill>
            <w14:solidFill>
              <w14:schemeClr w14:val="tx1"/>
            </w14:solidFill>
          </w14:textFill>
        </w:rPr>
      </w:pPr>
    </w:p>
    <w:p w14:paraId="678C423A">
      <w:pPr>
        <w:pStyle w:val="2"/>
        <w:rPr>
          <w:rFonts w:hint="eastAsia" w:ascii="宋体" w:hAnsi="宋体" w:eastAsia="宋体" w:cs="宋体"/>
          <w:color w:val="000000" w:themeColor="text1"/>
          <w:sz w:val="24"/>
          <w:szCs w:val="24"/>
          <w14:textFill>
            <w14:solidFill>
              <w14:schemeClr w14:val="tx1"/>
            </w14:solidFill>
          </w14:textFill>
        </w:rPr>
      </w:pPr>
    </w:p>
    <w:p w14:paraId="469161B2">
      <w:pPr>
        <w:pStyle w:val="2"/>
        <w:rPr>
          <w:rFonts w:hint="eastAsia" w:ascii="宋体" w:hAnsi="宋体" w:eastAsia="宋体" w:cs="宋体"/>
          <w:color w:val="000000" w:themeColor="text1"/>
          <w:sz w:val="24"/>
          <w:szCs w:val="24"/>
          <w14:textFill>
            <w14:solidFill>
              <w14:schemeClr w14:val="tx1"/>
            </w14:solidFill>
          </w14:textFill>
        </w:rPr>
      </w:pPr>
    </w:p>
    <w:p w14:paraId="205F1AC1">
      <w:pPr>
        <w:pStyle w:val="2"/>
        <w:rPr>
          <w:rFonts w:hint="eastAsia" w:ascii="宋体" w:hAnsi="宋体" w:eastAsia="宋体" w:cs="宋体"/>
          <w:color w:val="000000" w:themeColor="text1"/>
          <w:sz w:val="24"/>
          <w:szCs w:val="24"/>
          <w14:textFill>
            <w14:solidFill>
              <w14:schemeClr w14:val="tx1"/>
            </w14:solidFill>
          </w14:textFill>
        </w:rPr>
      </w:pPr>
    </w:p>
    <w:p w14:paraId="69D72400">
      <w:pPr>
        <w:pStyle w:val="2"/>
        <w:rPr>
          <w:rFonts w:hint="eastAsia" w:ascii="宋体" w:hAnsi="宋体" w:eastAsia="宋体" w:cs="宋体"/>
          <w:color w:val="000000" w:themeColor="text1"/>
          <w:sz w:val="24"/>
          <w:szCs w:val="24"/>
          <w14:textFill>
            <w14:solidFill>
              <w14:schemeClr w14:val="tx1"/>
            </w14:solidFill>
          </w14:textFill>
        </w:rPr>
      </w:pPr>
    </w:p>
    <w:p w14:paraId="25BEC07C">
      <w:pPr>
        <w:pStyle w:val="2"/>
        <w:rPr>
          <w:rFonts w:hint="eastAsia" w:ascii="宋体" w:hAnsi="宋体" w:eastAsia="宋体" w:cs="宋体"/>
          <w:color w:val="000000" w:themeColor="text1"/>
          <w:sz w:val="24"/>
          <w:szCs w:val="24"/>
          <w14:textFill>
            <w14:solidFill>
              <w14:schemeClr w14:val="tx1"/>
            </w14:solidFill>
          </w14:textFill>
        </w:rPr>
      </w:pPr>
    </w:p>
    <w:p w14:paraId="4AC65E7D">
      <w:pPr>
        <w:pStyle w:val="2"/>
        <w:rPr>
          <w:rFonts w:hint="eastAsia" w:ascii="宋体" w:hAnsi="宋体" w:eastAsia="宋体" w:cs="宋体"/>
          <w:color w:val="000000" w:themeColor="text1"/>
          <w:sz w:val="24"/>
          <w:szCs w:val="24"/>
          <w14:textFill>
            <w14:solidFill>
              <w14:schemeClr w14:val="tx1"/>
            </w14:solidFill>
          </w14:textFill>
        </w:rPr>
      </w:pPr>
    </w:p>
    <w:p w14:paraId="7A807260">
      <w:pPr>
        <w:pStyle w:val="2"/>
        <w:rPr>
          <w:rFonts w:hint="eastAsia" w:ascii="宋体" w:hAnsi="宋体" w:eastAsia="宋体" w:cs="宋体"/>
          <w:color w:val="000000" w:themeColor="text1"/>
          <w:sz w:val="24"/>
          <w:szCs w:val="24"/>
          <w14:textFill>
            <w14:solidFill>
              <w14:schemeClr w14:val="tx1"/>
            </w14:solidFill>
          </w14:textFill>
        </w:rPr>
      </w:pPr>
    </w:p>
    <w:p w14:paraId="49FD14A4">
      <w:pPr>
        <w:pStyle w:val="2"/>
        <w:rPr>
          <w:rFonts w:hint="eastAsia" w:ascii="宋体" w:hAnsi="宋体" w:eastAsia="宋体" w:cs="宋体"/>
          <w:color w:val="000000" w:themeColor="text1"/>
          <w:sz w:val="24"/>
          <w:szCs w:val="24"/>
          <w14:textFill>
            <w14:solidFill>
              <w14:schemeClr w14:val="tx1"/>
            </w14:solidFill>
          </w14:textFill>
        </w:rPr>
      </w:pPr>
    </w:p>
    <w:p w14:paraId="5982E418">
      <w:pPr>
        <w:pStyle w:val="2"/>
        <w:rPr>
          <w:rFonts w:hint="eastAsia" w:ascii="宋体" w:hAnsi="宋体" w:eastAsia="宋体" w:cs="宋体"/>
          <w:color w:val="000000" w:themeColor="text1"/>
          <w:sz w:val="24"/>
          <w:szCs w:val="24"/>
          <w14:textFill>
            <w14:solidFill>
              <w14:schemeClr w14:val="tx1"/>
            </w14:solidFill>
          </w14:textFill>
        </w:rPr>
      </w:pPr>
    </w:p>
    <w:p w14:paraId="53765080">
      <w:pPr>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0" w:name="_Toc26543"/>
    </w:p>
    <w:p w14:paraId="2219C19A">
      <w:pPr>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谈判响应报价表（格式）</w:t>
      </w:r>
      <w:bookmarkEnd w:id="0"/>
    </w:p>
    <w:tbl>
      <w:tblPr>
        <w:tblStyle w:val="9"/>
        <w:tblpPr w:leftFromText="180" w:rightFromText="180" w:vertAnchor="text" w:horzAnchor="page" w:tblpX="1890" w:tblpY="350"/>
        <w:tblOverlap w:val="never"/>
        <w:tblW w:w="0" w:type="auto"/>
        <w:tblInd w:w="0" w:type="dxa"/>
        <w:tblLayout w:type="fixed"/>
        <w:tblCellMar>
          <w:top w:w="0" w:type="dxa"/>
          <w:left w:w="10" w:type="dxa"/>
          <w:bottom w:w="0" w:type="dxa"/>
          <w:right w:w="10" w:type="dxa"/>
        </w:tblCellMar>
      </w:tblPr>
      <w:tblGrid>
        <w:gridCol w:w="1802"/>
        <w:gridCol w:w="2025"/>
        <w:gridCol w:w="314"/>
        <w:gridCol w:w="721"/>
        <w:gridCol w:w="1327"/>
        <w:gridCol w:w="240"/>
        <w:gridCol w:w="1661"/>
        <w:gridCol w:w="55"/>
      </w:tblGrid>
      <w:tr w14:paraId="47A5F9DC">
        <w:tblPrEx>
          <w:tblCellMar>
            <w:top w:w="0" w:type="dxa"/>
            <w:left w:w="10" w:type="dxa"/>
            <w:bottom w:w="0" w:type="dxa"/>
            <w:right w:w="10" w:type="dxa"/>
          </w:tblCellMar>
        </w:tblPrEx>
        <w:trPr>
          <w:trHeight w:val="684"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1C3E3ADF">
            <w:pPr>
              <w:pStyle w:val="13"/>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采购</w:t>
            </w:r>
            <w:r>
              <w:rPr>
                <w:rFonts w:hint="eastAsia"/>
                <w:color w:val="000000" w:themeColor="text1"/>
                <w:sz w:val="24"/>
                <w:szCs w:val="24"/>
                <w14:textFill>
                  <w14:solidFill>
                    <w14:schemeClr w14:val="tx1"/>
                  </w14:solidFill>
                </w14:textFill>
              </w:rPr>
              <w:t>単位：丹阳市</w:t>
            </w:r>
            <w:r>
              <w:rPr>
                <w:rFonts w:hint="eastAsia"/>
                <w:color w:val="000000" w:themeColor="text1"/>
                <w:sz w:val="24"/>
                <w:szCs w:val="24"/>
                <w:lang w:eastAsia="zh-CN"/>
                <w14:textFill>
                  <w14:solidFill>
                    <w14:schemeClr w14:val="tx1"/>
                  </w14:solidFill>
                </w14:textFill>
              </w:rPr>
              <w:t>中</w:t>
            </w:r>
            <w:r>
              <w:rPr>
                <w:rFonts w:hint="eastAsia"/>
                <w:color w:val="000000" w:themeColor="text1"/>
                <w:sz w:val="24"/>
                <w:szCs w:val="24"/>
                <w14:textFill>
                  <w14:solidFill>
                    <w14:schemeClr w14:val="tx1"/>
                  </w14:solidFill>
                </w14:textFill>
              </w:rPr>
              <w:t>医院</w:t>
            </w:r>
          </w:p>
        </w:tc>
      </w:tr>
      <w:tr w14:paraId="059530B6">
        <w:tblPrEx>
          <w:tblCellMar>
            <w:top w:w="0" w:type="dxa"/>
            <w:left w:w="10" w:type="dxa"/>
            <w:bottom w:w="0" w:type="dxa"/>
            <w:right w:w="10" w:type="dxa"/>
          </w:tblCellMar>
        </w:tblPrEx>
        <w:trPr>
          <w:trHeight w:val="510"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A876D88">
            <w:pPr>
              <w:pStyle w:val="13"/>
              <w:spacing w:line="360" w:lineRule="auto"/>
              <w:jc w:val="lef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14:textFill>
                  <w14:solidFill>
                    <w14:schemeClr w14:val="tx1"/>
                  </w14:solidFill>
                </w14:textFill>
              </w:rPr>
              <w:t>名称：</w:t>
            </w:r>
            <w:r>
              <w:rPr>
                <w:rFonts w:hint="eastAsia" w:cs="宋体" w:asciiTheme="minorEastAsia" w:hAnsiTheme="minorEastAsia"/>
                <w:b w:val="0"/>
                <w:bCs w:val="0"/>
                <w:color w:val="000000" w:themeColor="text1"/>
                <w:kern w:val="36"/>
                <w:sz w:val="24"/>
                <w:szCs w:val="24"/>
                <w:u w:val="non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none"/>
                <w14:textFill>
                  <w14:solidFill>
                    <w14:schemeClr w14:val="tx1"/>
                  </w14:solidFill>
                </w14:textFill>
              </w:rPr>
              <w:t>废品回收招标</w:t>
            </w:r>
            <w:r>
              <w:rPr>
                <w:rFonts w:hint="eastAsia"/>
                <w:color w:val="000000" w:themeColor="text1"/>
                <w:sz w:val="24"/>
                <w:szCs w:val="24"/>
                <w:lang w:eastAsia="zh-CN"/>
                <w14:textFill>
                  <w14:solidFill>
                    <w14:schemeClr w14:val="tx1"/>
                  </w14:solidFill>
                </w14:textFill>
              </w:rPr>
              <w:t>项目</w:t>
            </w:r>
          </w:p>
        </w:tc>
      </w:tr>
      <w:tr w14:paraId="25FDDCDC">
        <w:tblPrEx>
          <w:tblCellMar>
            <w:top w:w="0" w:type="dxa"/>
            <w:left w:w="10" w:type="dxa"/>
            <w:bottom w:w="0" w:type="dxa"/>
            <w:right w:w="10" w:type="dxa"/>
          </w:tblCellMar>
        </w:tblPrEx>
        <w:trPr>
          <w:trHeight w:val="1081"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23DC559D">
            <w:pPr>
              <w:pStyle w:val="13"/>
              <w:spacing w:line="360" w:lineRule="auto"/>
              <w:jc w:val="left"/>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投标单位（盖章）</w:t>
            </w:r>
          </w:p>
        </w:tc>
      </w:tr>
      <w:tr w14:paraId="28BA0C72">
        <w:tblPrEx>
          <w:tblCellMar>
            <w:top w:w="0" w:type="dxa"/>
            <w:left w:w="10" w:type="dxa"/>
            <w:bottom w:w="0" w:type="dxa"/>
            <w:right w:w="10" w:type="dxa"/>
          </w:tblCellMar>
        </w:tblPrEx>
        <w:trPr>
          <w:trHeight w:val="1023"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68B0213">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法定代表人或授权委托人</w:t>
            </w:r>
            <w:r>
              <w:rPr>
                <w:rFonts w:hint="eastAsia"/>
                <w:color w:val="000000" w:themeColor="text1"/>
                <w:sz w:val="24"/>
                <w:szCs w:val="24"/>
                <w:lang w:val="en-US" w:eastAsia="zh-CN"/>
                <w14:textFill>
                  <w14:solidFill>
                    <w14:schemeClr w14:val="tx1"/>
                  </w14:solidFill>
                </w14:textFill>
              </w:rPr>
              <w:t>签字</w:t>
            </w:r>
          </w:p>
        </w:tc>
        <w:tc>
          <w:tcPr>
            <w:tcW w:w="23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CA00FA">
            <w:pPr>
              <w:pStyle w:val="13"/>
              <w:spacing w:line="360" w:lineRule="auto"/>
              <w:jc w:val="left"/>
              <w:rPr>
                <w:color w:val="000000" w:themeColor="text1"/>
                <w:sz w:val="24"/>
                <w:szCs w:val="24"/>
                <w:lang w:val="en-US" w:eastAsia="zh-CN"/>
                <w14:textFill>
                  <w14:solidFill>
                    <w14:schemeClr w14:val="tx1"/>
                  </w14:solidFill>
                </w14:textFill>
              </w:rPr>
            </w:pPr>
          </w:p>
        </w:tc>
        <w:tc>
          <w:tcPr>
            <w:tcW w:w="204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C03F7D">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联系电话</w:t>
            </w:r>
          </w:p>
        </w:tc>
        <w:tc>
          <w:tcPr>
            <w:tcW w:w="19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90C276">
            <w:pPr>
              <w:pStyle w:val="13"/>
              <w:spacing w:line="360" w:lineRule="auto"/>
              <w:jc w:val="left"/>
              <w:rPr>
                <w:color w:val="000000" w:themeColor="text1"/>
                <w:sz w:val="24"/>
                <w:szCs w:val="24"/>
                <w:lang w:val="en-US" w:eastAsia="zh-CN"/>
                <w14:textFill>
                  <w14:solidFill>
                    <w14:schemeClr w14:val="tx1"/>
                  </w14:solidFill>
                </w14:textFill>
              </w:rPr>
            </w:pPr>
          </w:p>
        </w:tc>
      </w:tr>
      <w:tr w14:paraId="5F838DA2">
        <w:tblPrEx>
          <w:tblCellMar>
            <w:top w:w="0" w:type="dxa"/>
            <w:left w:w="10" w:type="dxa"/>
            <w:bottom w:w="0" w:type="dxa"/>
            <w:right w:w="10" w:type="dxa"/>
          </w:tblCellMar>
        </w:tblPrEx>
        <w:trPr>
          <w:trHeight w:val="873"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29A1B58">
            <w:pPr>
              <w:pStyle w:val="13"/>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硬板纸</w:t>
            </w: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14:paraId="50F79281">
            <w:pPr>
              <w:pStyle w:val="13"/>
              <w:spacing w:line="360" w:lineRule="auto"/>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单价：</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元</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斤</w:t>
            </w:r>
          </w:p>
        </w:tc>
        <w:tc>
          <w:tcPr>
            <w:tcW w:w="10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15DB16">
            <w:pPr>
              <w:pStyle w:val="13"/>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14:paraId="1658B956">
            <w:pPr>
              <w:pStyle w:val="13"/>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总价：</w:t>
            </w:r>
          </w:p>
        </w:tc>
        <w:tc>
          <w:tcPr>
            <w:tcW w:w="240" w:type="dxa"/>
            <w:tcBorders>
              <w:top w:val="single" w:color="auto" w:sz="4" w:space="0"/>
              <w:left w:val="single" w:color="auto" w:sz="4" w:space="0"/>
            </w:tcBorders>
            <w:shd w:val="clear" w:color="auto" w:fill="FFFFFF"/>
            <w:vAlign w:val="center"/>
          </w:tcPr>
          <w:p w14:paraId="50EE6EBC">
            <w:pPr>
              <w:pStyle w:val="13"/>
              <w:spacing w:line="360" w:lineRule="auto"/>
              <w:jc w:val="center"/>
              <w:rPr>
                <w:color w:val="000000" w:themeColor="text1"/>
                <w:sz w:val="24"/>
                <w:szCs w:val="24"/>
                <w:highlight w:val="yellow"/>
                <w14:textFill>
                  <w14:solidFill>
                    <w14:schemeClr w14:val="tx1"/>
                  </w14:solidFill>
                </w14:textFill>
              </w:rPr>
            </w:pPr>
          </w:p>
        </w:tc>
        <w:tc>
          <w:tcPr>
            <w:tcW w:w="1716" w:type="dxa"/>
            <w:gridSpan w:val="2"/>
            <w:tcBorders>
              <w:top w:val="single" w:color="auto" w:sz="4" w:space="0"/>
              <w:right w:val="single" w:color="auto" w:sz="4" w:space="0"/>
            </w:tcBorders>
            <w:shd w:val="clear" w:color="auto" w:fill="FFFFFF"/>
            <w:vAlign w:val="center"/>
          </w:tcPr>
          <w:p w14:paraId="5475C23F">
            <w:pPr>
              <w:pStyle w:val="13"/>
              <w:spacing w:line="360" w:lineRule="auto"/>
              <w:jc w:val="center"/>
              <w:rPr>
                <w:color w:val="000000" w:themeColor="text1"/>
                <w:sz w:val="24"/>
                <w:szCs w:val="24"/>
                <w:highlight w:val="yellow"/>
                <w14:textFill>
                  <w14:solidFill>
                    <w14:schemeClr w14:val="tx1"/>
                  </w14:solidFill>
                </w14:textFill>
              </w:rPr>
            </w:pPr>
          </w:p>
        </w:tc>
      </w:tr>
      <w:tr w14:paraId="0996D49A">
        <w:tblPrEx>
          <w:tblCellMar>
            <w:top w:w="0" w:type="dxa"/>
            <w:left w:w="10" w:type="dxa"/>
            <w:bottom w:w="0" w:type="dxa"/>
            <w:right w:w="10" w:type="dxa"/>
          </w:tblCellMar>
        </w:tblPrEx>
        <w:trPr>
          <w:trHeight w:val="1088"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2148596">
            <w:pPr>
              <w:pStyle w:val="13"/>
              <w:spacing w:line="360" w:lineRule="auto"/>
              <w:jc w:val="center"/>
              <w:rPr>
                <w:color w:val="000000" w:themeColor="text1"/>
                <w:sz w:val="24"/>
                <w:szCs w:val="24"/>
                <w:lang w:val="en-US" w:eastAsia="zh-CN"/>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14:paraId="32257FF7">
            <w:pPr>
              <w:pStyle w:val="13"/>
              <w:spacing w:line="360" w:lineRule="auto"/>
              <w:rPr>
                <w:color w:val="000000" w:themeColor="text1"/>
                <w:sz w:val="24"/>
                <w:szCs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7561917">
            <w:pPr>
              <w:pStyle w:val="13"/>
              <w:spacing w:line="360" w:lineRule="auto"/>
              <w:jc w:val="center"/>
              <w:rPr>
                <w:color w:val="000000" w:themeColor="text1"/>
                <w:sz w:val="24"/>
                <w:szCs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14:paraId="218FEF1B">
            <w:pPr>
              <w:pStyle w:val="13"/>
              <w:spacing w:line="360" w:lineRule="auto"/>
              <w:jc w:val="center"/>
              <w:rPr>
                <w:color w:val="000000" w:themeColor="text1"/>
                <w:sz w:val="24"/>
                <w:szCs w:val="24"/>
                <w14:textFill>
                  <w14:solidFill>
                    <w14:schemeClr w14:val="tx1"/>
                  </w14:solidFill>
                </w14:textFill>
              </w:rPr>
            </w:pPr>
          </w:p>
        </w:tc>
        <w:tc>
          <w:tcPr>
            <w:tcW w:w="240" w:type="dxa"/>
            <w:tcBorders>
              <w:left w:val="single" w:color="auto" w:sz="4" w:space="0"/>
              <w:bottom w:val="single" w:color="auto" w:sz="4" w:space="0"/>
            </w:tcBorders>
            <w:shd w:val="clear" w:color="auto" w:fill="FFFFFF"/>
            <w:vAlign w:val="center"/>
          </w:tcPr>
          <w:p w14:paraId="27BA97A2">
            <w:pPr>
              <w:pStyle w:val="13"/>
              <w:spacing w:line="360" w:lineRule="auto"/>
              <w:jc w:val="center"/>
              <w:rPr>
                <w:color w:val="000000" w:themeColor="text1"/>
                <w:sz w:val="24"/>
                <w:szCs w:val="24"/>
                <w:highlight w:val="yellow"/>
                <w14:textFill>
                  <w14:solidFill>
                    <w14:schemeClr w14:val="tx1"/>
                  </w14:solidFill>
                </w14:textFill>
              </w:rPr>
            </w:pPr>
          </w:p>
        </w:tc>
        <w:tc>
          <w:tcPr>
            <w:tcW w:w="1716" w:type="dxa"/>
            <w:gridSpan w:val="2"/>
            <w:tcBorders>
              <w:right w:val="single" w:color="auto" w:sz="4" w:space="0"/>
            </w:tcBorders>
            <w:shd w:val="clear" w:color="auto" w:fill="FFFFFF"/>
            <w:vAlign w:val="center"/>
          </w:tcPr>
          <w:p w14:paraId="6BC28318">
            <w:pPr>
              <w:pStyle w:val="13"/>
              <w:spacing w:line="360" w:lineRule="auto"/>
              <w:jc w:val="center"/>
              <w:rPr>
                <w:color w:val="000000" w:themeColor="text1"/>
                <w:sz w:val="24"/>
                <w:szCs w:val="24"/>
                <w:highlight w:val="yellow"/>
                <w14:textFill>
                  <w14:solidFill>
                    <w14:schemeClr w14:val="tx1"/>
                  </w14:solidFill>
                </w14:textFill>
              </w:rPr>
            </w:pPr>
          </w:p>
        </w:tc>
      </w:tr>
      <w:tr w14:paraId="11E238BF">
        <w:tblPrEx>
          <w:tblCellMar>
            <w:top w:w="0" w:type="dxa"/>
            <w:left w:w="10" w:type="dxa"/>
            <w:bottom w:w="0" w:type="dxa"/>
            <w:right w:w="10" w:type="dxa"/>
          </w:tblCellMar>
        </w:tblPrEx>
        <w:trPr>
          <w:trHeight w:val="750"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76F0E529">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合计</w:t>
            </w:r>
          </w:p>
        </w:tc>
        <w:tc>
          <w:tcPr>
            <w:tcW w:w="634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93375A2">
            <w:pPr>
              <w:pStyle w:val="13"/>
              <w:spacing w:line="360" w:lineRule="auto"/>
              <w:jc w:val="center"/>
              <w:rPr>
                <w:color w:val="000000" w:themeColor="text1"/>
                <w:sz w:val="24"/>
                <w:szCs w:val="24"/>
                <w14:textFill>
                  <w14:solidFill>
                    <w14:schemeClr w14:val="tx1"/>
                  </w14:solidFill>
                </w14:textFill>
              </w:rPr>
            </w:pPr>
          </w:p>
        </w:tc>
      </w:tr>
      <w:tr w14:paraId="29C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735" w:hRule="atLeast"/>
        </w:trPr>
        <w:tc>
          <w:tcPr>
            <w:tcW w:w="1802" w:type="dxa"/>
          </w:tcPr>
          <w:p w14:paraId="453C22BF">
            <w:pPr>
              <w:pStyle w:val="14"/>
              <w:framePr w:hSpace="0" w:wrap="auto" w:vAnchor="margin" w:hAnchor="text" w:xAlign="left" w:yAlign="inline"/>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p>
        </w:tc>
        <w:tc>
          <w:tcPr>
            <w:tcW w:w="6288" w:type="dxa"/>
            <w:gridSpan w:val="6"/>
          </w:tcPr>
          <w:p w14:paraId="124BF605">
            <w:pPr>
              <w:pStyle w:val="14"/>
              <w:framePr w:hSpace="0" w:wrap="auto" w:vAnchor="margin" w:hAnchor="text" w:xAlign="left" w:yAlign="inline"/>
              <w:spacing w:line="360" w:lineRule="auto"/>
              <w:rPr>
                <w:rFonts w:ascii="宋体" w:hAnsi="宋体" w:cs="宋体"/>
                <w:color w:val="000000" w:themeColor="text1"/>
                <w14:textFill>
                  <w14:solidFill>
                    <w14:schemeClr w14:val="tx1"/>
                  </w14:solidFill>
                </w14:textFill>
              </w:rPr>
            </w:pPr>
          </w:p>
        </w:tc>
      </w:tr>
    </w:tbl>
    <w:p w14:paraId="19C7B585">
      <w:pPr>
        <w:pStyle w:val="14"/>
        <w:framePr w:wrap="around"/>
        <w:spacing w:line="360" w:lineRule="auto"/>
        <w:rPr>
          <w:rFonts w:ascii="宋体" w:hAnsi="宋体" w:cs="宋体"/>
          <w:color w:val="000000" w:themeColor="text1"/>
          <w14:textFill>
            <w14:solidFill>
              <w14:schemeClr w14:val="tx1"/>
            </w14:solidFill>
          </w14:textFill>
        </w:rPr>
      </w:pPr>
    </w:p>
    <w:p w14:paraId="17128891">
      <w:pPr>
        <w:pStyle w:val="5"/>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注：1、报价应包含磋商文件所确定的采购范围内的全部内容，含税。</w:t>
      </w:r>
      <w:bookmarkStart w:id="3" w:name="_GoBack"/>
      <w:bookmarkEnd w:id="3"/>
    </w:p>
    <w:p w14:paraId="722B5B40">
      <w:pPr>
        <w:pStyle w:val="2"/>
        <w:rPr>
          <w:rFonts w:hint="eastAsia" w:ascii="宋体" w:hAnsi="宋体" w:eastAsia="宋体" w:cs="宋体"/>
          <w:color w:val="000000" w:themeColor="text1"/>
          <w:sz w:val="24"/>
          <w:szCs w:val="24"/>
          <w14:textFill>
            <w14:solidFill>
              <w14:schemeClr w14:val="tx1"/>
            </w14:solidFill>
          </w14:textFill>
        </w:rPr>
      </w:pPr>
    </w:p>
    <w:p w14:paraId="625A63E1">
      <w:pPr>
        <w:pStyle w:val="2"/>
        <w:rPr>
          <w:rFonts w:hint="eastAsia" w:ascii="宋体" w:hAnsi="宋体" w:eastAsia="宋体" w:cs="宋体"/>
          <w:color w:val="000000" w:themeColor="text1"/>
          <w:sz w:val="24"/>
          <w:szCs w:val="24"/>
          <w14:textFill>
            <w14:solidFill>
              <w14:schemeClr w14:val="tx1"/>
            </w14:solidFill>
          </w14:textFill>
        </w:rPr>
      </w:pPr>
    </w:p>
    <w:p w14:paraId="1057F6C9">
      <w:pPr>
        <w:pStyle w:val="2"/>
        <w:rPr>
          <w:rFonts w:hint="eastAsia" w:ascii="宋体" w:hAnsi="宋体" w:eastAsia="宋体" w:cs="宋体"/>
          <w:color w:val="000000" w:themeColor="text1"/>
          <w:sz w:val="24"/>
          <w:szCs w:val="24"/>
          <w14:textFill>
            <w14:solidFill>
              <w14:schemeClr w14:val="tx1"/>
            </w14:solidFill>
          </w14:textFill>
        </w:rPr>
      </w:pPr>
    </w:p>
    <w:p w14:paraId="00799A61">
      <w:pPr>
        <w:pStyle w:val="2"/>
        <w:rPr>
          <w:rFonts w:hint="eastAsia" w:ascii="宋体" w:hAnsi="宋体" w:eastAsia="宋体" w:cs="宋体"/>
          <w:color w:val="000000" w:themeColor="text1"/>
          <w:sz w:val="24"/>
          <w:szCs w:val="24"/>
          <w14:textFill>
            <w14:solidFill>
              <w14:schemeClr w14:val="tx1"/>
            </w14:solidFill>
          </w14:textFill>
        </w:rPr>
      </w:pPr>
    </w:p>
    <w:p w14:paraId="029AF696">
      <w:pPr>
        <w:pStyle w:val="2"/>
        <w:rPr>
          <w:rFonts w:hint="eastAsia" w:ascii="宋体" w:hAnsi="宋体" w:eastAsia="宋体" w:cs="宋体"/>
          <w:color w:val="000000" w:themeColor="text1"/>
          <w:sz w:val="24"/>
          <w:szCs w:val="24"/>
          <w14:textFill>
            <w14:solidFill>
              <w14:schemeClr w14:val="tx1"/>
            </w14:solidFill>
          </w14:textFill>
        </w:rPr>
      </w:pPr>
    </w:p>
    <w:p w14:paraId="3F911186">
      <w:pPr>
        <w:pStyle w:val="2"/>
        <w:rPr>
          <w:rFonts w:hint="eastAsia" w:ascii="宋体" w:hAnsi="宋体" w:eastAsia="宋体" w:cs="宋体"/>
          <w:color w:val="000000" w:themeColor="text1"/>
          <w:sz w:val="24"/>
          <w:szCs w:val="24"/>
          <w14:textFill>
            <w14:solidFill>
              <w14:schemeClr w14:val="tx1"/>
            </w14:solidFill>
          </w14:textFill>
        </w:rPr>
      </w:pPr>
    </w:p>
    <w:p w14:paraId="64B9BF72">
      <w:pPr>
        <w:pStyle w:val="2"/>
        <w:rPr>
          <w:rFonts w:hint="eastAsia" w:ascii="宋体" w:hAnsi="宋体" w:eastAsia="宋体" w:cs="宋体"/>
          <w:color w:val="000000" w:themeColor="text1"/>
          <w:sz w:val="24"/>
          <w:szCs w:val="24"/>
          <w14:textFill>
            <w14:solidFill>
              <w14:schemeClr w14:val="tx1"/>
            </w14:solidFill>
          </w14:textFill>
        </w:rPr>
      </w:pPr>
    </w:p>
    <w:p w14:paraId="6CF0EB27">
      <w:pPr>
        <w:pStyle w:val="2"/>
        <w:rPr>
          <w:rFonts w:hint="eastAsia" w:ascii="宋体" w:hAnsi="宋体" w:eastAsia="宋体" w:cs="宋体"/>
          <w:color w:val="000000" w:themeColor="text1"/>
          <w:sz w:val="24"/>
          <w:szCs w:val="24"/>
          <w14:textFill>
            <w14:solidFill>
              <w14:schemeClr w14:val="tx1"/>
            </w14:solidFill>
          </w14:textFill>
        </w:rPr>
      </w:pPr>
    </w:p>
    <w:p w14:paraId="2EDA2407">
      <w:pPr>
        <w:pStyle w:val="2"/>
        <w:rPr>
          <w:rFonts w:hint="eastAsia" w:ascii="宋体" w:hAnsi="宋体" w:eastAsia="宋体" w:cs="宋体"/>
          <w:color w:val="000000" w:themeColor="text1"/>
          <w:sz w:val="24"/>
          <w:szCs w:val="24"/>
          <w14:textFill>
            <w14:solidFill>
              <w14:schemeClr w14:val="tx1"/>
            </w14:solidFill>
          </w14:textFill>
        </w:rPr>
      </w:pPr>
    </w:p>
    <w:p w14:paraId="2E8FEADE">
      <w:pPr>
        <w:pStyle w:val="2"/>
        <w:rPr>
          <w:rFonts w:hint="eastAsia" w:ascii="宋体" w:hAnsi="宋体" w:eastAsia="宋体" w:cs="宋体"/>
          <w:color w:val="000000" w:themeColor="text1"/>
          <w:sz w:val="24"/>
          <w:szCs w:val="24"/>
          <w14:textFill>
            <w14:solidFill>
              <w14:schemeClr w14:val="tx1"/>
            </w14:solidFill>
          </w14:textFill>
        </w:rPr>
      </w:pPr>
    </w:p>
    <w:p w14:paraId="0BD05E68">
      <w:pPr>
        <w:pStyle w:val="2"/>
        <w:rPr>
          <w:rFonts w:hint="eastAsia" w:ascii="宋体" w:hAnsi="宋体" w:eastAsia="宋体" w:cs="宋体"/>
          <w:color w:val="000000" w:themeColor="text1"/>
          <w:sz w:val="24"/>
          <w:szCs w:val="24"/>
          <w14:textFill>
            <w14:solidFill>
              <w14:schemeClr w14:val="tx1"/>
            </w14:solidFill>
          </w14:textFill>
        </w:rPr>
      </w:pPr>
    </w:p>
    <w:p w14:paraId="26D9DB34">
      <w:pPr>
        <w:pStyle w:val="2"/>
        <w:rPr>
          <w:rFonts w:hint="eastAsia" w:ascii="宋体" w:hAnsi="宋体" w:eastAsia="宋体" w:cs="宋体"/>
          <w:color w:val="000000" w:themeColor="text1"/>
          <w:sz w:val="24"/>
          <w:szCs w:val="24"/>
          <w14:textFill>
            <w14:solidFill>
              <w14:schemeClr w14:val="tx1"/>
            </w14:solidFill>
          </w14:textFill>
        </w:rPr>
      </w:pPr>
    </w:p>
    <w:p w14:paraId="65BF0154">
      <w:pPr>
        <w:pStyle w:val="2"/>
        <w:rPr>
          <w:rFonts w:hint="eastAsia" w:ascii="宋体" w:hAnsi="宋体" w:eastAsia="宋体" w:cs="宋体"/>
          <w:color w:val="000000" w:themeColor="text1"/>
          <w:sz w:val="24"/>
          <w:szCs w:val="24"/>
          <w14:textFill>
            <w14:solidFill>
              <w14:schemeClr w14:val="tx1"/>
            </w14:solidFill>
          </w14:textFill>
        </w:rPr>
      </w:pPr>
    </w:p>
    <w:p w14:paraId="1FB68D7D">
      <w:pPr>
        <w:pStyle w:val="2"/>
        <w:rPr>
          <w:rFonts w:hint="eastAsia" w:ascii="宋体" w:hAnsi="宋体" w:eastAsia="宋体" w:cs="宋体"/>
          <w:color w:val="000000" w:themeColor="text1"/>
          <w:sz w:val="24"/>
          <w:szCs w:val="24"/>
          <w14:textFill>
            <w14:solidFill>
              <w14:schemeClr w14:val="tx1"/>
            </w14:solidFill>
          </w14:textFill>
        </w:rPr>
      </w:pPr>
    </w:p>
    <w:p w14:paraId="34CE3AE1">
      <w:pPr>
        <w:pStyle w:val="2"/>
        <w:rPr>
          <w:rFonts w:hint="eastAsia" w:ascii="宋体" w:hAnsi="宋体" w:eastAsia="宋体" w:cs="宋体"/>
          <w:color w:val="000000" w:themeColor="text1"/>
          <w:sz w:val="24"/>
          <w:szCs w:val="24"/>
          <w14:textFill>
            <w14:solidFill>
              <w14:schemeClr w14:val="tx1"/>
            </w14:solidFill>
          </w14:textFill>
        </w:rPr>
      </w:pPr>
    </w:p>
    <w:p w14:paraId="7993DF49">
      <w:pPr>
        <w:pStyle w:val="2"/>
        <w:rPr>
          <w:rFonts w:hint="eastAsia" w:ascii="宋体" w:hAnsi="宋体" w:eastAsia="宋体" w:cs="宋体"/>
          <w:color w:val="000000" w:themeColor="text1"/>
          <w:sz w:val="24"/>
          <w:szCs w:val="24"/>
          <w14:textFill>
            <w14:solidFill>
              <w14:schemeClr w14:val="tx1"/>
            </w14:solidFill>
          </w14:textFill>
        </w:rPr>
      </w:pPr>
    </w:p>
    <w:p w14:paraId="53300AA5">
      <w:pPr>
        <w:pStyle w:val="2"/>
        <w:rPr>
          <w:rFonts w:hint="eastAsia" w:ascii="宋体" w:hAnsi="宋体" w:eastAsia="宋体" w:cs="宋体"/>
          <w:color w:val="000000" w:themeColor="text1"/>
          <w:sz w:val="24"/>
          <w:szCs w:val="24"/>
          <w14:textFill>
            <w14:solidFill>
              <w14:schemeClr w14:val="tx1"/>
            </w14:solidFill>
          </w14:textFill>
        </w:rPr>
      </w:pPr>
    </w:p>
    <w:p w14:paraId="1D5B3AC1">
      <w:pPr>
        <w:pStyle w:val="7"/>
        <w:spacing w:before="0" w:beforeAutospacing="0" w:after="0" w:afterAutospacing="0" w:line="360" w:lineRule="auto"/>
        <w:ind w:firstLine="567"/>
        <w:jc w:val="center"/>
        <w:outlineLvl w:val="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三、法定代表人身份证明书</w:t>
      </w:r>
    </w:p>
    <w:p w14:paraId="0B9A75DB">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 标 人：</w:t>
      </w:r>
      <w:r>
        <w:rPr>
          <w:rFonts w:hint="eastAsia"/>
          <w:color w:val="000000" w:themeColor="text1"/>
          <w:u w:val="single"/>
          <w14:textFill>
            <w14:solidFill>
              <w14:schemeClr w14:val="tx1"/>
            </w14:solidFill>
          </w14:textFill>
        </w:rPr>
        <w:t xml:space="preserve">                                      </w:t>
      </w:r>
    </w:p>
    <w:p w14:paraId="4F6A10AD">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r>
        <w:rPr>
          <w:rFonts w:hint="eastAsia"/>
          <w:color w:val="000000" w:themeColor="text1"/>
          <w:u w:val="single"/>
          <w14:textFill>
            <w14:solidFill>
              <w14:schemeClr w14:val="tx1"/>
            </w14:solidFill>
          </w14:textFill>
        </w:rPr>
        <w:t xml:space="preserve">                                      </w:t>
      </w:r>
    </w:p>
    <w:p w14:paraId="20B5D4B6">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DF702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CDF7029"/>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54A984B2">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成立时间：</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EFC6E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EFC6E24"/>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1B622C9E">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经营期限：</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180B4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2180B46C"/>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2ED0EA6">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姓     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性     别：</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1F5E7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31F5E72"/>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225C0CC">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年     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     务：</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65255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6525559"/>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9829170">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系</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w:t>
      </w:r>
    </w:p>
    <w:p w14:paraId="33D11718">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特此证明。</w:t>
      </w:r>
    </w:p>
    <w:p w14:paraId="5B294F73">
      <w:pPr>
        <w:pStyle w:val="7"/>
        <w:spacing w:before="0" w:beforeAutospacing="0" w:after="0" w:afterAutospacing="0" w:line="360" w:lineRule="auto"/>
        <w:ind w:firstLine="567"/>
        <w:jc w:val="both"/>
        <w:rPr>
          <w:color w:val="000000" w:themeColor="text1"/>
          <w14:textFill>
            <w14:solidFill>
              <w14:schemeClr w14:val="tx1"/>
            </w14:solidFill>
          </w14:textFill>
        </w:rPr>
      </w:pPr>
    </w:p>
    <w:p w14:paraId="6A85CDDE">
      <w:pPr>
        <w:pStyle w:val="7"/>
        <w:spacing w:before="0" w:beforeAutospacing="0" w:after="0" w:afterAutospacing="0" w:line="360" w:lineRule="auto"/>
        <w:ind w:firstLine="56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FC6830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1FC6830B"/>
                  </w:txbxContent>
                </v:textbox>
                <w10:wrap type="none"/>
                <w10:anchorlock/>
              </v:rect>
            </w:pict>
          </mc:Fallback>
        </mc:AlternateContent>
      </w:r>
      <w:r>
        <w:rPr>
          <w:rFonts w:hint="eastAsia"/>
          <w:color w:val="000000" w:themeColor="text1"/>
          <w14:textFill>
            <w14:solidFill>
              <w14:schemeClr w14:val="tx1"/>
            </w14:solidFill>
          </w14:textFill>
        </w:rPr>
        <w:t>(盖公章)</w:t>
      </w:r>
      <w:r>
        <w:rPr>
          <w:rFonts w:hint="eastAsia"/>
          <w:color w:val="000000" w:themeColor="text1"/>
          <w:u w:val="single"/>
          <w14:textFill>
            <w14:solidFill>
              <w14:schemeClr w14:val="tx1"/>
            </w14:solidFill>
          </w14:textFill>
        </w:rPr>
        <w:t xml:space="preserve">                      </w:t>
      </w:r>
    </w:p>
    <w:p w14:paraId="4AD0A1F9">
      <w:pPr>
        <w:pStyle w:val="7"/>
        <w:spacing w:before="0" w:beforeAutospacing="0" w:after="0" w:afterAutospacing="0" w:line="360" w:lineRule="auto"/>
        <w:ind w:firstLine="567"/>
        <w:jc w:val="center"/>
        <w:rPr>
          <w:color w:val="000000" w:themeColor="text1"/>
          <w14:textFill>
            <w14:solidFill>
              <w14:schemeClr w14:val="tx1"/>
            </w14:solidFill>
          </w14:textFill>
        </w:rPr>
      </w:pPr>
    </w:p>
    <w:p w14:paraId="02F4BA58">
      <w:pPr>
        <w:pStyle w:val="7"/>
        <w:spacing w:before="0" w:beforeAutospacing="0" w:after="0" w:afterAutospacing="0" w:line="360" w:lineRule="auto"/>
        <w:ind w:firstLine="567"/>
        <w:jc w:val="cente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FBF6D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7FBF6D0"/>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7055B570">
      <w:pPr>
        <w:pStyle w:val="7"/>
        <w:spacing w:before="0" w:beforeAutospacing="0" w:after="0" w:afterAutospacing="0" w:line="360" w:lineRule="auto"/>
        <w:ind w:firstLine="567"/>
        <w:jc w:val="center"/>
        <w:rPr>
          <w:color w:val="000000" w:themeColor="text1"/>
          <w:u w:val="single"/>
          <w14:textFill>
            <w14:solidFill>
              <w14:schemeClr w14:val="tx1"/>
            </w14:solidFill>
          </w14:textFill>
        </w:rPr>
      </w:pPr>
    </w:p>
    <w:p w14:paraId="1A34A96C">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14:paraId="5C3E4117">
      <w:pPr>
        <w:pStyle w:val="2"/>
        <w:rPr>
          <w:rFonts w:asciiTheme="minorEastAsia" w:hAnsiTheme="minorEastAsia"/>
          <w:color w:val="000000" w:themeColor="text1"/>
          <w:sz w:val="24"/>
          <w:szCs w:val="24"/>
          <w14:textFill>
            <w14:solidFill>
              <w14:schemeClr w14:val="tx1"/>
            </w14:solidFill>
          </w14:textFill>
        </w:rPr>
      </w:pPr>
    </w:p>
    <w:p w14:paraId="44EC5141">
      <w:pPr>
        <w:pStyle w:val="2"/>
        <w:rPr>
          <w:rFonts w:asciiTheme="minorEastAsia" w:hAnsiTheme="minorEastAsia"/>
          <w:color w:val="000000" w:themeColor="text1"/>
          <w:sz w:val="24"/>
          <w:szCs w:val="24"/>
          <w14:textFill>
            <w14:solidFill>
              <w14:schemeClr w14:val="tx1"/>
            </w14:solidFill>
          </w14:textFill>
        </w:rPr>
      </w:pPr>
    </w:p>
    <w:p w14:paraId="4AC1F803">
      <w:pPr>
        <w:pStyle w:val="2"/>
        <w:rPr>
          <w:rFonts w:asciiTheme="minorEastAsia" w:hAnsiTheme="minorEastAsia"/>
          <w:color w:val="000000" w:themeColor="text1"/>
          <w:sz w:val="24"/>
          <w:szCs w:val="24"/>
          <w14:textFill>
            <w14:solidFill>
              <w14:schemeClr w14:val="tx1"/>
            </w14:solidFill>
          </w14:textFill>
        </w:rPr>
      </w:pPr>
    </w:p>
    <w:p w14:paraId="002684B1">
      <w:pPr>
        <w:pStyle w:val="2"/>
        <w:rPr>
          <w:rFonts w:asciiTheme="minorEastAsia" w:hAnsiTheme="minorEastAsia"/>
          <w:color w:val="000000" w:themeColor="text1"/>
          <w:sz w:val="24"/>
          <w:szCs w:val="24"/>
          <w14:textFill>
            <w14:solidFill>
              <w14:schemeClr w14:val="tx1"/>
            </w14:solidFill>
          </w14:textFill>
        </w:rPr>
      </w:pPr>
    </w:p>
    <w:p w14:paraId="7248AB58">
      <w:pPr>
        <w:pStyle w:val="2"/>
        <w:rPr>
          <w:rFonts w:asciiTheme="minorEastAsia" w:hAnsiTheme="minorEastAsia"/>
          <w:color w:val="000000" w:themeColor="text1"/>
          <w:sz w:val="24"/>
          <w:szCs w:val="24"/>
          <w14:textFill>
            <w14:solidFill>
              <w14:schemeClr w14:val="tx1"/>
            </w14:solidFill>
          </w14:textFill>
        </w:rPr>
      </w:pPr>
    </w:p>
    <w:p w14:paraId="43E68995">
      <w:pPr>
        <w:pStyle w:val="2"/>
        <w:rPr>
          <w:rFonts w:asciiTheme="minorEastAsia" w:hAnsiTheme="minorEastAsia"/>
          <w:color w:val="000000" w:themeColor="text1"/>
          <w:sz w:val="24"/>
          <w:szCs w:val="24"/>
          <w14:textFill>
            <w14:solidFill>
              <w14:schemeClr w14:val="tx1"/>
            </w14:solidFill>
          </w14:textFill>
        </w:rPr>
      </w:pPr>
    </w:p>
    <w:p w14:paraId="7EFF0394">
      <w:pPr>
        <w:pStyle w:val="2"/>
        <w:rPr>
          <w:rFonts w:asciiTheme="minorEastAsia" w:hAnsiTheme="minorEastAsia"/>
          <w:color w:val="000000" w:themeColor="text1"/>
          <w:sz w:val="24"/>
          <w:szCs w:val="24"/>
          <w14:textFill>
            <w14:solidFill>
              <w14:schemeClr w14:val="tx1"/>
            </w14:solidFill>
          </w14:textFill>
        </w:rPr>
      </w:pPr>
    </w:p>
    <w:p w14:paraId="533148D3">
      <w:pPr>
        <w:pStyle w:val="2"/>
        <w:rPr>
          <w:rFonts w:asciiTheme="minorEastAsia" w:hAnsiTheme="minorEastAsia"/>
          <w:color w:val="000000" w:themeColor="text1"/>
          <w:sz w:val="24"/>
          <w:szCs w:val="24"/>
          <w14:textFill>
            <w14:solidFill>
              <w14:schemeClr w14:val="tx1"/>
            </w14:solidFill>
          </w14:textFill>
        </w:rPr>
      </w:pPr>
    </w:p>
    <w:p w14:paraId="6677BDEF">
      <w:pPr>
        <w:pStyle w:val="2"/>
        <w:rPr>
          <w:rFonts w:asciiTheme="minorEastAsia" w:hAnsiTheme="minorEastAsia"/>
          <w:color w:val="000000" w:themeColor="text1"/>
          <w:sz w:val="24"/>
          <w:szCs w:val="24"/>
          <w14:textFill>
            <w14:solidFill>
              <w14:schemeClr w14:val="tx1"/>
            </w14:solidFill>
          </w14:textFill>
        </w:rPr>
      </w:pPr>
    </w:p>
    <w:p w14:paraId="17C0838D">
      <w:pPr>
        <w:pStyle w:val="2"/>
        <w:rPr>
          <w:rFonts w:asciiTheme="minorEastAsia" w:hAnsiTheme="minorEastAsia"/>
          <w:color w:val="000000" w:themeColor="text1"/>
          <w:sz w:val="24"/>
          <w:szCs w:val="24"/>
          <w14:textFill>
            <w14:solidFill>
              <w14:schemeClr w14:val="tx1"/>
            </w14:solidFill>
          </w14:textFill>
        </w:rPr>
      </w:pPr>
    </w:p>
    <w:p w14:paraId="6ABCB767">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01FEEE3F">
      <w:pPr>
        <w:pStyle w:val="3"/>
        <w:numPr>
          <w:ilvl w:val="0"/>
          <w:numId w:val="0"/>
        </w:numPr>
        <w:spacing w:beforeAutospacing="0" w:afterAutospacing="0" w:line="360" w:lineRule="auto"/>
        <w:jc w:val="center"/>
        <w:rPr>
          <w:rFonts w:hint="default"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四、法定代表人授权委托书</w:t>
      </w:r>
    </w:p>
    <w:p w14:paraId="18916D34">
      <w:pPr>
        <w:pStyle w:val="7"/>
        <w:spacing w:before="0" w:beforeAutospacing="0" w:after="0" w:afterAutospacing="0" w:line="360" w:lineRule="auto"/>
        <w:ind w:firstLine="888" w:firstLineChars="37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（姓名）系</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6244E5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56244E5A"/>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（投标人名称）的法定代表人，现委托</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31C88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531C88B"/>
                  </w:txbxContent>
                </v:textbox>
                <w10:wrap type="none"/>
                <w10:anchorlock/>
              </v:rect>
            </w:pict>
          </mc:Fallback>
        </mc:AlternateContent>
      </w:r>
      <w:r>
        <w:rPr>
          <w:rFonts w:hint="eastAsia"/>
          <w:color w:val="000000" w:themeColor="text1"/>
          <w14:textFill>
            <w14:solidFill>
              <w14:schemeClr w14:val="tx1"/>
            </w14:solidFill>
          </w14:textFill>
        </w:rPr>
        <w:t>（姓名）为我方代理人。代理人根据授权，以我方名义签署、澄清、说明、补正、递交、撤回、修改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项目投标文件、签订合同和处理有关事宜，其法律后果由我方承担。</w:t>
      </w:r>
    </w:p>
    <w:p w14:paraId="15036B30">
      <w:pPr>
        <w:pStyle w:val="7"/>
        <w:spacing w:before="0" w:beforeAutospacing="0" w:after="0" w:afterAutospacing="0" w:line="360" w:lineRule="auto"/>
        <w:ind w:firstLine="126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委托期限：</w:t>
      </w:r>
    </w:p>
    <w:p w14:paraId="626F793B">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代理人无转委托权。</w:t>
      </w:r>
    </w:p>
    <w:p w14:paraId="6FBD8514">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附：法定代表人身份证明和授权委托人身份证明（加盖公章）以及投标单位为其缴纳的近一个月的社保证明和授权委托人和投标单位签订的劳动合同（加盖公章）。</w:t>
      </w:r>
    </w:p>
    <w:p w14:paraId="72659FB0">
      <w:pPr>
        <w:pStyle w:val="7"/>
        <w:spacing w:before="312" w:beforeLines="100" w:beforeAutospacing="0" w:after="312" w:afterLines="100" w:afterAutospacing="0" w:line="360" w:lineRule="auto"/>
        <w:ind w:firstLine="2400" w:firstLineChars="10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    标   人：</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97B9B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097B9B24"/>
                  </w:txbxContent>
                </v:textbox>
                <w10:wrap type="none"/>
                <w10:anchorlock/>
              </v:rect>
            </w:pict>
          </mc:Fallback>
        </mc:AlternateContent>
      </w:r>
      <w:r>
        <w:rPr>
          <w:rFonts w:hint="eastAsia"/>
          <w:color w:val="000000" w:themeColor="text1"/>
          <w14:textFill>
            <w14:solidFill>
              <w14:schemeClr w14:val="tx1"/>
            </w14:solidFill>
          </w14:textFill>
        </w:rPr>
        <w:t>（盖单位章）</w:t>
      </w:r>
      <w:r>
        <w:rPr>
          <w:rFonts w:hint="eastAsia"/>
          <w:color w:val="000000" w:themeColor="text1"/>
          <w:u w:val="single"/>
          <w14:textFill>
            <w14:solidFill>
              <w14:schemeClr w14:val="tx1"/>
            </w14:solidFill>
          </w14:textFill>
        </w:rPr>
        <w:t xml:space="preserve">         </w:t>
      </w:r>
    </w:p>
    <w:p w14:paraId="3BC9BDF6">
      <w:pPr>
        <w:pStyle w:val="7"/>
        <w:spacing w:before="312" w:beforeLines="100" w:beforeAutospacing="0" w:after="312" w:afterLines="100" w:afterAutospacing="0" w:line="360" w:lineRule="auto"/>
        <w:ind w:firstLine="1200" w:firstLineChars="5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法定代表人：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p>
    <w:p w14:paraId="15F97365">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14:paraId="1A7D2341">
      <w:pPr>
        <w:pStyle w:val="7"/>
        <w:spacing w:before="312" w:beforeLines="100" w:beforeAutospacing="0" w:after="312" w:afterLines="100" w:afterAutospacing="0"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委托代理人：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p>
    <w:p w14:paraId="06DF99CB">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14:paraId="2DD0A2AF">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14:paraId="7F83273F">
      <w:pPr>
        <w:pStyle w:val="2"/>
        <w:rPr>
          <w:rFonts w:asciiTheme="minorEastAsia" w:hAnsiTheme="minorEastAsia"/>
          <w:color w:val="000000" w:themeColor="text1"/>
          <w:sz w:val="24"/>
          <w:szCs w:val="24"/>
          <w14:textFill>
            <w14:solidFill>
              <w14:schemeClr w14:val="tx1"/>
            </w14:solidFill>
          </w14:textFill>
        </w:rPr>
      </w:pPr>
    </w:p>
    <w:p w14:paraId="4E1A83C1">
      <w:pPr>
        <w:pStyle w:val="2"/>
        <w:rPr>
          <w:rFonts w:asciiTheme="minorEastAsia" w:hAnsiTheme="minorEastAsia"/>
          <w:color w:val="000000" w:themeColor="text1"/>
          <w:sz w:val="24"/>
          <w:szCs w:val="24"/>
          <w14:textFill>
            <w14:solidFill>
              <w14:schemeClr w14:val="tx1"/>
            </w14:solidFill>
          </w14:textFill>
        </w:rPr>
      </w:pPr>
    </w:p>
    <w:p w14:paraId="5EFED939">
      <w:pPr>
        <w:pStyle w:val="2"/>
        <w:rPr>
          <w:rFonts w:asciiTheme="minorEastAsia" w:hAnsiTheme="minorEastAsia"/>
          <w:color w:val="000000" w:themeColor="text1"/>
          <w:sz w:val="24"/>
          <w:szCs w:val="24"/>
          <w14:textFill>
            <w14:solidFill>
              <w14:schemeClr w14:val="tx1"/>
            </w14:solidFill>
          </w14:textFill>
        </w:rPr>
      </w:pPr>
    </w:p>
    <w:p w14:paraId="6B705487">
      <w:pPr>
        <w:pStyle w:val="2"/>
        <w:rPr>
          <w:rFonts w:asciiTheme="minorEastAsia" w:hAnsiTheme="minorEastAsia"/>
          <w:color w:val="000000" w:themeColor="text1"/>
          <w:sz w:val="24"/>
          <w:szCs w:val="24"/>
          <w14:textFill>
            <w14:solidFill>
              <w14:schemeClr w14:val="tx1"/>
            </w14:solidFill>
          </w14:textFill>
        </w:rPr>
      </w:pPr>
    </w:p>
    <w:p w14:paraId="6520554C">
      <w:pPr>
        <w:pStyle w:val="2"/>
        <w:rPr>
          <w:rFonts w:asciiTheme="minorEastAsia" w:hAnsiTheme="minorEastAsia"/>
          <w:color w:val="000000" w:themeColor="text1"/>
          <w:sz w:val="24"/>
          <w:szCs w:val="24"/>
          <w14:textFill>
            <w14:solidFill>
              <w14:schemeClr w14:val="tx1"/>
            </w14:solidFill>
          </w14:textFill>
        </w:rPr>
      </w:pPr>
    </w:p>
    <w:p w14:paraId="4C408C4F">
      <w:pPr>
        <w:pStyle w:val="2"/>
        <w:rPr>
          <w:rFonts w:asciiTheme="minorEastAsia" w:hAnsiTheme="minorEastAsia"/>
          <w:color w:val="000000" w:themeColor="text1"/>
          <w:sz w:val="24"/>
          <w:szCs w:val="24"/>
          <w14:textFill>
            <w14:solidFill>
              <w14:schemeClr w14:val="tx1"/>
            </w14:solidFill>
          </w14:textFill>
        </w:rPr>
      </w:pPr>
    </w:p>
    <w:p w14:paraId="6A911433">
      <w:pPr>
        <w:pStyle w:val="2"/>
        <w:rPr>
          <w:rFonts w:asciiTheme="minorEastAsia" w:hAnsiTheme="minorEastAsia"/>
          <w:color w:val="000000" w:themeColor="text1"/>
          <w:sz w:val="24"/>
          <w:szCs w:val="24"/>
          <w14:textFill>
            <w14:solidFill>
              <w14:schemeClr w14:val="tx1"/>
            </w14:solidFill>
          </w14:textFill>
        </w:rPr>
      </w:pPr>
    </w:p>
    <w:p w14:paraId="1851AF91">
      <w:pPr>
        <w:pStyle w:val="2"/>
        <w:rPr>
          <w:rFonts w:asciiTheme="minorEastAsia" w:hAnsiTheme="minorEastAsia"/>
          <w:color w:val="000000" w:themeColor="text1"/>
          <w:sz w:val="24"/>
          <w:szCs w:val="24"/>
          <w14:textFill>
            <w14:solidFill>
              <w14:schemeClr w14:val="tx1"/>
            </w14:solidFill>
          </w14:textFill>
        </w:rPr>
      </w:pPr>
    </w:p>
    <w:p w14:paraId="1C484677">
      <w:pPr>
        <w:pStyle w:val="2"/>
        <w:rPr>
          <w:rFonts w:asciiTheme="minorEastAsia" w:hAnsiTheme="minorEastAsia"/>
          <w:color w:val="000000" w:themeColor="text1"/>
          <w:sz w:val="24"/>
          <w:szCs w:val="24"/>
          <w14:textFill>
            <w14:solidFill>
              <w14:schemeClr w14:val="tx1"/>
            </w14:solidFill>
          </w14:textFill>
        </w:rPr>
      </w:pPr>
    </w:p>
    <w:p w14:paraId="618D4073">
      <w:pPr>
        <w:pStyle w:val="2"/>
        <w:rPr>
          <w:rFonts w:asciiTheme="minorEastAsia" w:hAnsiTheme="minorEastAsia"/>
          <w:color w:val="000000" w:themeColor="text1"/>
          <w:sz w:val="24"/>
          <w:szCs w:val="24"/>
          <w14:textFill>
            <w14:solidFill>
              <w14:schemeClr w14:val="tx1"/>
            </w14:solidFill>
          </w14:textFill>
        </w:rPr>
      </w:pPr>
    </w:p>
    <w:p w14:paraId="69E10CA6">
      <w:pPr>
        <w:pStyle w:val="2"/>
        <w:rPr>
          <w:rFonts w:asciiTheme="minorEastAsia" w:hAnsiTheme="minorEastAsia"/>
          <w:color w:val="000000" w:themeColor="text1"/>
          <w:sz w:val="24"/>
          <w:szCs w:val="24"/>
          <w14:textFill>
            <w14:solidFill>
              <w14:schemeClr w14:val="tx1"/>
            </w14:solidFill>
          </w14:textFill>
        </w:rPr>
      </w:pPr>
    </w:p>
    <w:p w14:paraId="5332DFC3">
      <w:pPr>
        <w:pStyle w:val="2"/>
        <w:rPr>
          <w:rFonts w:asciiTheme="minorEastAsia" w:hAnsiTheme="minorEastAsia"/>
          <w:color w:val="000000" w:themeColor="text1"/>
          <w:sz w:val="24"/>
          <w:szCs w:val="24"/>
          <w14:textFill>
            <w14:solidFill>
              <w14:schemeClr w14:val="tx1"/>
            </w14:solidFill>
          </w14:textFill>
        </w:rPr>
      </w:pPr>
    </w:p>
    <w:p w14:paraId="08315C45">
      <w:pPr>
        <w:pStyle w:val="3"/>
        <w:numPr>
          <w:ilvl w:val="0"/>
          <w:numId w:val="0"/>
        </w:numPr>
        <w:spacing w:beforeAutospacing="0" w:afterAutospacing="0" w:line="360" w:lineRule="auto"/>
        <w:jc w:val="center"/>
        <w:rPr>
          <w:rFonts w:cs="宋体"/>
          <w:color w:val="000000" w:themeColor="text1"/>
          <w:sz w:val="24"/>
          <w:szCs w:val="24"/>
          <w14:textFill>
            <w14:solidFill>
              <w14:schemeClr w14:val="tx1"/>
            </w14:solidFill>
          </w14:textFill>
        </w:rPr>
      </w:pPr>
    </w:p>
    <w:p w14:paraId="43AD0FB2">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35032579">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31DC4A7E">
      <w:pPr>
        <w:pStyle w:val="3"/>
        <w:numPr>
          <w:ilvl w:val="0"/>
          <w:numId w:val="0"/>
        </w:numPr>
        <w:spacing w:beforeAutospacing="0" w:afterAutospacing="0" w:line="360" w:lineRule="auto"/>
        <w:jc w:val="center"/>
        <w:rPr>
          <w:rFonts w:hint="default" w:cs="宋体"/>
          <w:color w:val="000000" w:themeColor="text1"/>
          <w:sz w:val="24"/>
          <w:szCs w:val="24"/>
          <w14:textFill>
            <w14:solidFill>
              <w14:schemeClr w14:val="tx1"/>
            </w14:solidFill>
          </w14:textFill>
        </w:rPr>
      </w:pPr>
      <w:r>
        <w:rPr>
          <w:rFonts w:cs="宋体"/>
          <w:color w:val="000000" w:themeColor="text1"/>
          <w:sz w:val="28"/>
          <w:szCs w:val="28"/>
          <w14:textFill>
            <w14:solidFill>
              <w14:schemeClr w14:val="tx1"/>
            </w14:solidFill>
          </w14:textFill>
        </w:rPr>
        <w:t>五、资格审查资料</w:t>
      </w:r>
    </w:p>
    <w:p w14:paraId="399F7C57">
      <w:pPr>
        <w:pStyle w:val="5"/>
        <w:numPr>
          <w:ilvl w:val="0"/>
          <w:numId w:val="3"/>
        </w:numPr>
        <w:spacing w:line="360" w:lineRule="auto"/>
        <w:ind w:left="0" w:firstLine="0"/>
        <w:jc w:val="center"/>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投标供应商基本情况表</w:t>
      </w:r>
    </w:p>
    <w:tbl>
      <w:tblPr>
        <w:tblStyle w:val="10"/>
        <w:tblW w:w="5259" w:type="pc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312"/>
        <w:gridCol w:w="1871"/>
        <w:gridCol w:w="2230"/>
      </w:tblGrid>
      <w:tr w14:paraId="5A80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8CA4EE3">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供应商名称</w:t>
            </w:r>
          </w:p>
        </w:tc>
        <w:tc>
          <w:tcPr>
            <w:tcW w:w="4135" w:type="pct"/>
            <w:gridSpan w:val="3"/>
            <w:vAlign w:val="center"/>
          </w:tcPr>
          <w:p w14:paraId="110824B8">
            <w:pPr>
              <w:pStyle w:val="14"/>
              <w:jc w:val="center"/>
              <w:rPr>
                <w:rFonts w:ascii="宋体" w:hAnsi="宋体" w:cs="宋体"/>
                <w:color w:val="000000" w:themeColor="text1"/>
                <w14:textFill>
                  <w14:solidFill>
                    <w14:schemeClr w14:val="tx1"/>
                  </w14:solidFill>
                </w14:textFill>
              </w:rPr>
            </w:pPr>
          </w:p>
        </w:tc>
      </w:tr>
      <w:tr w14:paraId="0696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5AF3F06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注册地址</w:t>
            </w:r>
          </w:p>
        </w:tc>
        <w:tc>
          <w:tcPr>
            <w:tcW w:w="1847" w:type="pct"/>
            <w:vAlign w:val="center"/>
          </w:tcPr>
          <w:p w14:paraId="47D6F27F">
            <w:pPr>
              <w:pStyle w:val="14"/>
              <w:jc w:val="center"/>
              <w:rPr>
                <w:rFonts w:ascii="宋体" w:hAnsi="宋体" w:cs="宋体"/>
                <w:color w:val="000000" w:themeColor="text1"/>
                <w14:textFill>
                  <w14:solidFill>
                    <w14:schemeClr w14:val="tx1"/>
                  </w14:solidFill>
                </w14:textFill>
              </w:rPr>
            </w:pPr>
          </w:p>
        </w:tc>
        <w:tc>
          <w:tcPr>
            <w:tcW w:w="1044" w:type="pct"/>
            <w:vAlign w:val="center"/>
          </w:tcPr>
          <w:p w14:paraId="5476F46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邮政编码</w:t>
            </w:r>
          </w:p>
        </w:tc>
        <w:tc>
          <w:tcPr>
            <w:tcW w:w="1244" w:type="pct"/>
            <w:vAlign w:val="center"/>
          </w:tcPr>
          <w:p w14:paraId="3139CBE5">
            <w:pPr>
              <w:pStyle w:val="14"/>
              <w:jc w:val="center"/>
              <w:rPr>
                <w:rFonts w:ascii="宋体" w:hAnsi="宋体" w:cs="宋体"/>
                <w:color w:val="000000" w:themeColor="text1"/>
                <w14:textFill>
                  <w14:solidFill>
                    <w14:schemeClr w14:val="tx1"/>
                  </w14:solidFill>
                </w14:textFill>
              </w:rPr>
            </w:pPr>
          </w:p>
        </w:tc>
      </w:tr>
      <w:tr w14:paraId="1467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6B85B8F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本项目负责人姓名</w:t>
            </w:r>
          </w:p>
        </w:tc>
        <w:tc>
          <w:tcPr>
            <w:tcW w:w="1847" w:type="pct"/>
            <w:vAlign w:val="center"/>
          </w:tcPr>
          <w:p w14:paraId="7BA3F6E1">
            <w:pPr>
              <w:pStyle w:val="14"/>
              <w:jc w:val="center"/>
              <w:rPr>
                <w:rFonts w:ascii="宋体" w:hAnsi="宋体" w:cs="宋体"/>
                <w:color w:val="000000" w:themeColor="text1"/>
                <w14:textFill>
                  <w14:solidFill>
                    <w14:schemeClr w14:val="tx1"/>
                  </w14:solidFill>
                </w14:textFill>
              </w:rPr>
            </w:pPr>
          </w:p>
        </w:tc>
        <w:tc>
          <w:tcPr>
            <w:tcW w:w="1044" w:type="pct"/>
            <w:vAlign w:val="center"/>
          </w:tcPr>
          <w:p w14:paraId="27B67EC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电话</w:t>
            </w:r>
          </w:p>
        </w:tc>
        <w:tc>
          <w:tcPr>
            <w:tcW w:w="1244" w:type="pct"/>
            <w:vAlign w:val="center"/>
          </w:tcPr>
          <w:p w14:paraId="71B490AF">
            <w:pPr>
              <w:pStyle w:val="14"/>
              <w:jc w:val="center"/>
              <w:rPr>
                <w:rFonts w:ascii="宋体" w:hAnsi="宋体" w:cs="宋体"/>
                <w:color w:val="000000" w:themeColor="text1"/>
                <w14:textFill>
                  <w14:solidFill>
                    <w14:schemeClr w14:val="tx1"/>
                  </w14:solidFill>
                </w14:textFill>
              </w:rPr>
            </w:pPr>
          </w:p>
        </w:tc>
      </w:tr>
      <w:tr w14:paraId="671C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6ACC494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法定代表人</w:t>
            </w:r>
          </w:p>
        </w:tc>
        <w:tc>
          <w:tcPr>
            <w:tcW w:w="1847" w:type="pct"/>
            <w:vAlign w:val="center"/>
          </w:tcPr>
          <w:p w14:paraId="42435D67">
            <w:pPr>
              <w:pStyle w:val="14"/>
              <w:jc w:val="center"/>
              <w:rPr>
                <w:rFonts w:ascii="宋体" w:hAnsi="宋体" w:cs="宋体"/>
                <w:color w:val="000000" w:themeColor="text1"/>
                <w14:textFill>
                  <w14:solidFill>
                    <w14:schemeClr w14:val="tx1"/>
                  </w14:solidFill>
                </w14:textFill>
              </w:rPr>
            </w:pPr>
          </w:p>
        </w:tc>
        <w:tc>
          <w:tcPr>
            <w:tcW w:w="1044" w:type="pct"/>
            <w:vAlign w:val="center"/>
          </w:tcPr>
          <w:p w14:paraId="0FE8556F">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电话</w:t>
            </w:r>
          </w:p>
        </w:tc>
        <w:tc>
          <w:tcPr>
            <w:tcW w:w="1244" w:type="pct"/>
            <w:vAlign w:val="center"/>
          </w:tcPr>
          <w:p w14:paraId="2E1B2CC2">
            <w:pPr>
              <w:pStyle w:val="14"/>
              <w:jc w:val="center"/>
              <w:rPr>
                <w:rFonts w:ascii="宋体" w:hAnsi="宋体" w:cs="宋体"/>
                <w:color w:val="000000" w:themeColor="text1"/>
                <w14:textFill>
                  <w14:solidFill>
                    <w14:schemeClr w14:val="tx1"/>
                  </w14:solidFill>
                </w14:textFill>
              </w:rPr>
            </w:pPr>
          </w:p>
        </w:tc>
      </w:tr>
      <w:tr w14:paraId="672A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3FD1F373">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成立时间</w:t>
            </w:r>
          </w:p>
        </w:tc>
        <w:tc>
          <w:tcPr>
            <w:tcW w:w="4135" w:type="pct"/>
            <w:gridSpan w:val="3"/>
            <w:vAlign w:val="center"/>
          </w:tcPr>
          <w:p w14:paraId="61E601B2">
            <w:pPr>
              <w:pStyle w:val="14"/>
              <w:jc w:val="center"/>
              <w:rPr>
                <w:rFonts w:ascii="宋体" w:hAnsi="宋体" w:cs="宋体"/>
                <w:color w:val="000000" w:themeColor="text1"/>
                <w14:textFill>
                  <w14:solidFill>
                    <w14:schemeClr w14:val="tx1"/>
                  </w14:solidFill>
                </w14:textFill>
              </w:rPr>
            </w:pPr>
          </w:p>
        </w:tc>
      </w:tr>
      <w:tr w14:paraId="4626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5B2C6759">
            <w:pPr>
              <w:widowControl/>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员工人数</w:t>
            </w:r>
          </w:p>
        </w:tc>
        <w:tc>
          <w:tcPr>
            <w:tcW w:w="4135" w:type="pct"/>
            <w:gridSpan w:val="3"/>
            <w:vAlign w:val="center"/>
          </w:tcPr>
          <w:p w14:paraId="7891040D">
            <w:pPr>
              <w:pStyle w:val="14"/>
              <w:jc w:val="center"/>
              <w:rPr>
                <w:rFonts w:ascii="宋体" w:hAnsi="宋体" w:cs="宋体"/>
                <w:color w:val="000000" w:themeColor="text1"/>
                <w14:textFill>
                  <w14:solidFill>
                    <w14:schemeClr w14:val="tx1"/>
                  </w14:solidFill>
                </w14:textFill>
              </w:rPr>
            </w:pPr>
          </w:p>
        </w:tc>
      </w:tr>
      <w:tr w14:paraId="0BC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0ED6344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营业执照号</w:t>
            </w:r>
          </w:p>
        </w:tc>
        <w:tc>
          <w:tcPr>
            <w:tcW w:w="1847" w:type="pct"/>
            <w:vAlign w:val="center"/>
          </w:tcPr>
          <w:p w14:paraId="4C7A9A46">
            <w:pPr>
              <w:widowControl/>
              <w:jc w:val="center"/>
              <w:rPr>
                <w:rFonts w:ascii="宋体" w:hAnsi="宋体" w:cs="宋体"/>
                <w:color w:val="000000" w:themeColor="text1"/>
                <w:szCs w:val="24"/>
                <w14:textFill>
                  <w14:solidFill>
                    <w14:schemeClr w14:val="tx1"/>
                  </w14:solidFill>
                </w14:textFill>
              </w:rPr>
            </w:pPr>
          </w:p>
        </w:tc>
        <w:tc>
          <w:tcPr>
            <w:tcW w:w="1044" w:type="pct"/>
            <w:vAlign w:val="center"/>
          </w:tcPr>
          <w:p w14:paraId="739147C2">
            <w:pPr>
              <w:pStyle w:val="1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1244" w:type="pct"/>
            <w:vAlign w:val="center"/>
          </w:tcPr>
          <w:p w14:paraId="26F00AD8">
            <w:pPr>
              <w:pStyle w:val="14"/>
              <w:jc w:val="center"/>
              <w:rPr>
                <w:rFonts w:ascii="宋体" w:hAnsi="宋体" w:cs="宋体"/>
                <w:color w:val="000000" w:themeColor="text1"/>
                <w14:textFill>
                  <w14:solidFill>
                    <w14:schemeClr w14:val="tx1"/>
                  </w14:solidFill>
                </w14:textFill>
              </w:rPr>
            </w:pPr>
          </w:p>
        </w:tc>
      </w:tr>
      <w:tr w14:paraId="647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E0E59EF">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开户银行</w:t>
            </w:r>
          </w:p>
        </w:tc>
        <w:tc>
          <w:tcPr>
            <w:tcW w:w="1847" w:type="pct"/>
            <w:vAlign w:val="center"/>
          </w:tcPr>
          <w:p w14:paraId="3CD96C24">
            <w:pPr>
              <w:widowControl/>
              <w:jc w:val="center"/>
              <w:rPr>
                <w:rFonts w:ascii="宋体" w:hAnsi="宋体" w:cs="宋体"/>
                <w:color w:val="000000" w:themeColor="text1"/>
                <w:szCs w:val="24"/>
                <w14:textFill>
                  <w14:solidFill>
                    <w14:schemeClr w14:val="tx1"/>
                  </w14:solidFill>
                </w14:textFill>
              </w:rPr>
            </w:pPr>
          </w:p>
        </w:tc>
        <w:tc>
          <w:tcPr>
            <w:tcW w:w="1044" w:type="pct"/>
            <w:vAlign w:val="center"/>
          </w:tcPr>
          <w:p w14:paraId="65C7CD9D">
            <w:pPr>
              <w:pStyle w:val="1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银行账号</w:t>
            </w:r>
          </w:p>
        </w:tc>
        <w:tc>
          <w:tcPr>
            <w:tcW w:w="1244" w:type="pct"/>
            <w:vAlign w:val="center"/>
          </w:tcPr>
          <w:p w14:paraId="4192DF59">
            <w:pPr>
              <w:pStyle w:val="14"/>
              <w:jc w:val="center"/>
              <w:rPr>
                <w:rFonts w:ascii="宋体" w:hAnsi="宋体" w:cs="宋体"/>
                <w:color w:val="000000" w:themeColor="text1"/>
                <w14:textFill>
                  <w14:solidFill>
                    <w14:schemeClr w14:val="tx1"/>
                  </w14:solidFill>
                </w14:textFill>
              </w:rPr>
            </w:pPr>
          </w:p>
        </w:tc>
      </w:tr>
      <w:tr w14:paraId="4722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BB9EB3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经营范围</w:t>
            </w:r>
          </w:p>
        </w:tc>
        <w:tc>
          <w:tcPr>
            <w:tcW w:w="4135" w:type="pct"/>
            <w:gridSpan w:val="3"/>
            <w:vAlign w:val="center"/>
          </w:tcPr>
          <w:p w14:paraId="16B10080">
            <w:pPr>
              <w:pStyle w:val="14"/>
              <w:jc w:val="center"/>
              <w:rPr>
                <w:rFonts w:ascii="宋体" w:hAnsi="宋体" w:cs="宋体"/>
                <w:color w:val="000000" w:themeColor="text1"/>
                <w14:textFill>
                  <w14:solidFill>
                    <w14:schemeClr w14:val="tx1"/>
                  </w14:solidFill>
                </w14:textFill>
              </w:rPr>
            </w:pPr>
          </w:p>
        </w:tc>
      </w:tr>
      <w:tr w14:paraId="661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7C82CAE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备注</w:t>
            </w:r>
          </w:p>
        </w:tc>
        <w:tc>
          <w:tcPr>
            <w:tcW w:w="4135" w:type="pct"/>
            <w:gridSpan w:val="3"/>
            <w:vAlign w:val="center"/>
          </w:tcPr>
          <w:p w14:paraId="7CE12A8F">
            <w:pPr>
              <w:pStyle w:val="14"/>
              <w:jc w:val="center"/>
              <w:rPr>
                <w:rFonts w:ascii="宋体" w:hAnsi="宋体" w:cs="宋体"/>
                <w:color w:val="000000" w:themeColor="text1"/>
                <w14:textFill>
                  <w14:solidFill>
                    <w14:schemeClr w14:val="tx1"/>
                  </w14:solidFill>
                </w14:textFill>
              </w:rPr>
            </w:pPr>
          </w:p>
        </w:tc>
      </w:tr>
    </w:tbl>
    <w:p w14:paraId="61988F4F">
      <w:pPr>
        <w:pStyle w:val="5"/>
        <w:tabs>
          <w:tab w:val="left" w:pos="1374"/>
        </w:tabs>
        <w:spacing w:line="360" w:lineRule="auto"/>
        <w:rPr>
          <w:rStyle w:val="15"/>
          <w:rFonts w:ascii="宋体" w:hAnsi="宋体" w:eastAsia="宋体" w:cs="宋体"/>
          <w:b/>
          <w:bCs/>
          <w:color w:val="000000" w:themeColor="text1"/>
          <w:sz w:val="24"/>
          <w:szCs w:val="24"/>
          <w14:textFill>
            <w14:solidFill>
              <w14:schemeClr w14:val="tx1"/>
            </w14:solidFill>
          </w14:textFill>
        </w:rPr>
      </w:pPr>
    </w:p>
    <w:p w14:paraId="2F7B626B">
      <w:pPr>
        <w:pStyle w:val="5"/>
        <w:tabs>
          <w:tab w:val="left" w:pos="1374"/>
        </w:tabs>
        <w:spacing w:line="360" w:lineRule="auto"/>
        <w:rPr>
          <w:rStyle w:val="15"/>
          <w:rFonts w:ascii="宋体" w:hAnsi="宋体" w:eastAsia="宋体" w:cs="宋体"/>
          <w:b/>
          <w:bCs/>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14:textFill>
            <w14:solidFill>
              <w14:schemeClr w14:val="tx1"/>
            </w14:solidFill>
          </w14:textFill>
        </w:rPr>
        <w:t>备注：</w:t>
      </w:r>
      <w:r>
        <w:rPr>
          <w:rStyle w:val="15"/>
          <w:rFonts w:ascii="宋体" w:hAnsi="宋体" w:eastAsia="宋体" w:cs="宋体"/>
          <w:b/>
          <w:bCs/>
          <w:color w:val="000000" w:themeColor="text1"/>
          <w:sz w:val="24"/>
          <w:szCs w:val="24"/>
          <w14:textFill>
            <w14:solidFill>
              <w14:schemeClr w14:val="tx1"/>
            </w14:solidFill>
          </w14:textFill>
        </w:rPr>
        <w:t>1.本表后应附资质要求对应的相关证明材料复印件</w:t>
      </w:r>
      <w:r>
        <w:rPr>
          <w:rStyle w:val="15"/>
          <w:rFonts w:hint="eastAsia" w:ascii="宋体" w:hAnsi="宋体" w:eastAsia="宋体" w:cs="宋体"/>
          <w:b/>
          <w:bCs/>
          <w:color w:val="000000" w:themeColor="text1"/>
          <w:sz w:val="24"/>
          <w:szCs w:val="24"/>
          <w:lang w:eastAsia="zh-CN"/>
          <w14:textFill>
            <w14:solidFill>
              <w14:schemeClr w14:val="tx1"/>
            </w14:solidFill>
          </w14:textFill>
        </w:rPr>
        <w:t>并加盖公章</w:t>
      </w:r>
      <w:r>
        <w:rPr>
          <w:rStyle w:val="15"/>
          <w:rFonts w:ascii="宋体" w:hAnsi="宋体" w:eastAsia="宋体" w:cs="宋体"/>
          <w:b/>
          <w:bCs/>
          <w:color w:val="000000" w:themeColor="text1"/>
          <w:sz w:val="24"/>
          <w:szCs w:val="24"/>
          <w14:textFill>
            <w14:solidFill>
              <w14:schemeClr w14:val="tx1"/>
            </w14:solidFill>
          </w14:textFill>
        </w:rPr>
        <w:t>；</w:t>
      </w:r>
    </w:p>
    <w:p w14:paraId="453CCF16">
      <w:pPr>
        <w:pStyle w:val="5"/>
        <w:tabs>
          <w:tab w:val="left" w:pos="1374"/>
        </w:tabs>
        <w:spacing w:line="360" w:lineRule="auto"/>
        <w:rPr>
          <w:rFonts w:ascii="宋体" w:hAnsi="宋体" w:eastAsia="宋体" w:cs="宋体"/>
          <w:b/>
          <w:color w:val="000000" w:themeColor="text1"/>
          <w:sz w:val="24"/>
          <w:szCs w:val="24"/>
          <w14:textFill>
            <w14:solidFill>
              <w14:schemeClr w14:val="tx1"/>
            </w14:solidFill>
          </w14:textFill>
        </w:rPr>
      </w:pPr>
      <w:r>
        <w:rPr>
          <w:rStyle w:val="15"/>
          <w:rFonts w:hint="eastAsia" w:ascii="宋体" w:hAnsi="宋体" w:eastAsia="宋体" w:cs="宋体"/>
          <w:b/>
          <w:color w:val="000000" w:themeColor="text1"/>
          <w:sz w:val="24"/>
          <w:szCs w:val="24"/>
          <w14:textFill>
            <w14:solidFill>
              <w14:schemeClr w14:val="tx1"/>
            </w14:solidFill>
          </w14:textFill>
        </w:rPr>
        <w:t xml:space="preserve">       </w:t>
      </w:r>
      <w:r>
        <w:rPr>
          <w:rStyle w:val="15"/>
          <w:rFonts w:ascii="宋体" w:hAnsi="宋体" w:eastAsia="宋体" w:cs="宋体"/>
          <w:b/>
          <w:color w:val="000000" w:themeColor="text1"/>
          <w:sz w:val="24"/>
          <w:szCs w:val="24"/>
          <w14:textFill>
            <w14:solidFill>
              <w14:schemeClr w14:val="tx1"/>
            </w14:solidFill>
          </w14:textFill>
        </w:rPr>
        <w:t>2.</w:t>
      </w:r>
      <w:r>
        <w:rPr>
          <w:rStyle w:val="15"/>
          <w:rFonts w:hint="eastAsia" w:ascii="宋体" w:hAnsi="宋体" w:eastAsia="宋体" w:cs="宋体"/>
          <w:b/>
          <w:color w:val="000000" w:themeColor="text1"/>
          <w:sz w:val="24"/>
          <w:szCs w:val="24"/>
          <w14:textFill>
            <w14:solidFill>
              <w14:schemeClr w14:val="tx1"/>
            </w14:solidFill>
          </w14:textFill>
        </w:rPr>
        <w:t>无响应指标的应写明无。</w:t>
      </w:r>
    </w:p>
    <w:p w14:paraId="5B473D1B">
      <w:pPr>
        <w:pStyle w:val="2"/>
        <w:rPr>
          <w:rFonts w:asciiTheme="minorEastAsia" w:hAnsiTheme="minorEastAsia"/>
          <w:color w:val="000000" w:themeColor="text1"/>
          <w:sz w:val="24"/>
          <w:szCs w:val="24"/>
          <w14:textFill>
            <w14:solidFill>
              <w14:schemeClr w14:val="tx1"/>
            </w14:solidFill>
          </w14:textFill>
        </w:rPr>
      </w:pPr>
    </w:p>
    <w:p w14:paraId="598B5DEA">
      <w:pPr>
        <w:pStyle w:val="2"/>
        <w:rPr>
          <w:rFonts w:asciiTheme="minorEastAsia" w:hAnsiTheme="minorEastAsia"/>
          <w:color w:val="000000" w:themeColor="text1"/>
          <w:sz w:val="24"/>
          <w:szCs w:val="24"/>
          <w14:textFill>
            <w14:solidFill>
              <w14:schemeClr w14:val="tx1"/>
            </w14:solidFill>
          </w14:textFill>
        </w:rPr>
      </w:pPr>
    </w:p>
    <w:p w14:paraId="67AA2684">
      <w:pPr>
        <w:pStyle w:val="2"/>
        <w:rPr>
          <w:rFonts w:asciiTheme="minorEastAsia" w:hAnsiTheme="minorEastAsia"/>
          <w:color w:val="000000" w:themeColor="text1"/>
          <w:sz w:val="24"/>
          <w:szCs w:val="24"/>
          <w14:textFill>
            <w14:solidFill>
              <w14:schemeClr w14:val="tx1"/>
            </w14:solidFill>
          </w14:textFill>
        </w:rPr>
      </w:pPr>
    </w:p>
    <w:p w14:paraId="3710EDE3">
      <w:pPr>
        <w:pStyle w:val="2"/>
        <w:rPr>
          <w:rFonts w:asciiTheme="minorEastAsia" w:hAnsiTheme="minorEastAsia"/>
          <w:color w:val="000000" w:themeColor="text1"/>
          <w:sz w:val="24"/>
          <w:szCs w:val="24"/>
          <w14:textFill>
            <w14:solidFill>
              <w14:schemeClr w14:val="tx1"/>
            </w14:solidFill>
          </w14:textFill>
        </w:rPr>
      </w:pPr>
    </w:p>
    <w:p w14:paraId="77FC81CD">
      <w:pPr>
        <w:pStyle w:val="2"/>
        <w:rPr>
          <w:rFonts w:asciiTheme="minorEastAsia" w:hAnsiTheme="minorEastAsia"/>
          <w:color w:val="000000" w:themeColor="text1"/>
          <w:sz w:val="24"/>
          <w:szCs w:val="24"/>
          <w14:textFill>
            <w14:solidFill>
              <w14:schemeClr w14:val="tx1"/>
            </w14:solidFill>
          </w14:textFill>
        </w:rPr>
      </w:pPr>
    </w:p>
    <w:p w14:paraId="28210C69">
      <w:pPr>
        <w:pStyle w:val="2"/>
        <w:rPr>
          <w:rFonts w:asciiTheme="minorEastAsia" w:hAnsiTheme="minorEastAsia"/>
          <w:color w:val="000000" w:themeColor="text1"/>
          <w:sz w:val="24"/>
          <w:szCs w:val="24"/>
          <w14:textFill>
            <w14:solidFill>
              <w14:schemeClr w14:val="tx1"/>
            </w14:solidFill>
          </w14:textFill>
        </w:rPr>
      </w:pPr>
    </w:p>
    <w:p w14:paraId="59B6139E">
      <w:pPr>
        <w:widowControl/>
        <w:numPr>
          <w:ilvl w:val="0"/>
          <w:numId w:val="0"/>
        </w:numPr>
        <w:spacing w:line="360" w:lineRule="auto"/>
        <w:ind w:left="-425" w:leftChars="0" w:firstLine="1687" w:firstLineChars="600"/>
        <w:jc w:val="both"/>
        <w:outlineLvl w:val="4"/>
        <w:rPr>
          <w:rFonts w:hint="eastAsia" w:ascii="宋体" w:hAnsi="宋体" w:eastAsia="宋体" w:cs="宋体"/>
          <w:b/>
          <w:bCs/>
          <w:color w:val="000000" w:themeColor="text1"/>
          <w:kern w:val="0"/>
          <w:sz w:val="28"/>
          <w:szCs w:val="28"/>
          <w:lang w:bidi="ar"/>
          <w14:textFill>
            <w14:solidFill>
              <w14:schemeClr w14:val="tx1"/>
            </w14:solidFill>
          </w14:textFill>
        </w:rPr>
      </w:pPr>
      <w:bookmarkStart w:id="1" w:name="_Toc15698"/>
    </w:p>
    <w:p w14:paraId="4ED19FC1">
      <w:pPr>
        <w:widowControl/>
        <w:numPr>
          <w:ilvl w:val="0"/>
          <w:numId w:val="4"/>
        </w:numPr>
        <w:spacing w:line="360" w:lineRule="auto"/>
        <w:ind w:left="-425" w:leftChars="0" w:firstLine="1687" w:firstLineChars="600"/>
        <w:jc w:val="center"/>
        <w:outlineLvl w:val="4"/>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独立承担民事责任的能力</w:t>
      </w:r>
      <w:bookmarkEnd w:id="1"/>
    </w:p>
    <w:p w14:paraId="16DD2EC6">
      <w:pPr>
        <w:pStyle w:val="2"/>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营业执照加盖公章</w:t>
      </w:r>
    </w:p>
    <w:p w14:paraId="6E85A409">
      <w:pPr>
        <w:pStyle w:val="2"/>
        <w:rPr>
          <w:rFonts w:hint="eastAsia" w:asciiTheme="minorEastAsia" w:hAnsiTheme="minorEastAsia"/>
          <w:color w:val="000000" w:themeColor="text1"/>
          <w:sz w:val="24"/>
          <w:szCs w:val="24"/>
          <w:lang w:eastAsia="zh-CN"/>
          <w14:textFill>
            <w14:solidFill>
              <w14:schemeClr w14:val="tx1"/>
            </w14:solidFill>
          </w14:textFill>
        </w:rPr>
      </w:pPr>
    </w:p>
    <w:p w14:paraId="2AA093AA">
      <w:pPr>
        <w:pStyle w:val="2"/>
        <w:rPr>
          <w:rFonts w:hint="eastAsia" w:asciiTheme="minorEastAsia" w:hAnsiTheme="minorEastAsia"/>
          <w:color w:val="000000" w:themeColor="text1"/>
          <w:sz w:val="24"/>
          <w:szCs w:val="24"/>
          <w:lang w:eastAsia="zh-CN"/>
          <w14:textFill>
            <w14:solidFill>
              <w14:schemeClr w14:val="tx1"/>
            </w14:solidFill>
          </w14:textFill>
        </w:rPr>
      </w:pPr>
    </w:p>
    <w:p w14:paraId="6CC2B684">
      <w:pPr>
        <w:pStyle w:val="2"/>
        <w:rPr>
          <w:rFonts w:hint="eastAsia" w:asciiTheme="minorEastAsia" w:hAnsiTheme="minorEastAsia"/>
          <w:color w:val="000000" w:themeColor="text1"/>
          <w:sz w:val="24"/>
          <w:szCs w:val="24"/>
          <w:lang w:eastAsia="zh-CN"/>
          <w14:textFill>
            <w14:solidFill>
              <w14:schemeClr w14:val="tx1"/>
            </w14:solidFill>
          </w14:textFill>
        </w:rPr>
      </w:pPr>
    </w:p>
    <w:p w14:paraId="373B9A2E">
      <w:pPr>
        <w:pStyle w:val="2"/>
        <w:rPr>
          <w:rFonts w:hint="eastAsia" w:asciiTheme="minorEastAsia" w:hAnsiTheme="minorEastAsia"/>
          <w:color w:val="000000" w:themeColor="text1"/>
          <w:sz w:val="24"/>
          <w:szCs w:val="24"/>
          <w:lang w:eastAsia="zh-CN"/>
          <w14:textFill>
            <w14:solidFill>
              <w14:schemeClr w14:val="tx1"/>
            </w14:solidFill>
          </w14:textFill>
        </w:rPr>
      </w:pPr>
    </w:p>
    <w:p w14:paraId="11EC9D91">
      <w:pPr>
        <w:pStyle w:val="2"/>
        <w:rPr>
          <w:rFonts w:hint="eastAsia" w:asciiTheme="minorEastAsia" w:hAnsiTheme="minorEastAsia"/>
          <w:color w:val="000000" w:themeColor="text1"/>
          <w:sz w:val="24"/>
          <w:szCs w:val="24"/>
          <w:lang w:eastAsia="zh-CN"/>
          <w14:textFill>
            <w14:solidFill>
              <w14:schemeClr w14:val="tx1"/>
            </w14:solidFill>
          </w14:textFill>
        </w:rPr>
      </w:pPr>
    </w:p>
    <w:p w14:paraId="005EC235">
      <w:pPr>
        <w:pStyle w:val="2"/>
        <w:rPr>
          <w:rFonts w:hint="eastAsia" w:asciiTheme="minorEastAsia" w:hAnsiTheme="minorEastAsia"/>
          <w:color w:val="000000" w:themeColor="text1"/>
          <w:sz w:val="24"/>
          <w:szCs w:val="24"/>
          <w:lang w:eastAsia="zh-CN"/>
          <w14:textFill>
            <w14:solidFill>
              <w14:schemeClr w14:val="tx1"/>
            </w14:solidFill>
          </w14:textFill>
        </w:rPr>
      </w:pPr>
    </w:p>
    <w:p w14:paraId="7533813A">
      <w:pPr>
        <w:pStyle w:val="2"/>
        <w:rPr>
          <w:rFonts w:hint="eastAsia" w:asciiTheme="minorEastAsia" w:hAnsiTheme="minorEastAsia"/>
          <w:color w:val="000000" w:themeColor="text1"/>
          <w:sz w:val="24"/>
          <w:szCs w:val="24"/>
          <w:lang w:eastAsia="zh-CN"/>
          <w14:textFill>
            <w14:solidFill>
              <w14:schemeClr w14:val="tx1"/>
            </w14:solidFill>
          </w14:textFill>
        </w:rPr>
      </w:pPr>
    </w:p>
    <w:p w14:paraId="250DEB65">
      <w:pPr>
        <w:pStyle w:val="2"/>
        <w:rPr>
          <w:rFonts w:hint="eastAsia" w:asciiTheme="minorEastAsia" w:hAnsiTheme="minorEastAsia"/>
          <w:color w:val="000000" w:themeColor="text1"/>
          <w:sz w:val="24"/>
          <w:szCs w:val="24"/>
          <w:lang w:eastAsia="zh-CN"/>
          <w14:textFill>
            <w14:solidFill>
              <w14:schemeClr w14:val="tx1"/>
            </w14:solidFill>
          </w14:textFill>
        </w:rPr>
      </w:pPr>
    </w:p>
    <w:p w14:paraId="46F0A609">
      <w:pPr>
        <w:pStyle w:val="2"/>
        <w:rPr>
          <w:rFonts w:hint="eastAsia" w:asciiTheme="minorEastAsia" w:hAnsiTheme="minorEastAsia"/>
          <w:color w:val="000000" w:themeColor="text1"/>
          <w:sz w:val="24"/>
          <w:szCs w:val="24"/>
          <w:lang w:eastAsia="zh-CN"/>
          <w14:textFill>
            <w14:solidFill>
              <w14:schemeClr w14:val="tx1"/>
            </w14:solidFill>
          </w14:textFill>
        </w:rPr>
      </w:pPr>
    </w:p>
    <w:p w14:paraId="78D5E1E1">
      <w:pPr>
        <w:pStyle w:val="2"/>
        <w:rPr>
          <w:rFonts w:hint="eastAsia" w:asciiTheme="minorEastAsia" w:hAnsiTheme="minorEastAsia"/>
          <w:color w:val="000000" w:themeColor="text1"/>
          <w:sz w:val="24"/>
          <w:szCs w:val="24"/>
          <w:lang w:eastAsia="zh-CN"/>
          <w14:textFill>
            <w14:solidFill>
              <w14:schemeClr w14:val="tx1"/>
            </w14:solidFill>
          </w14:textFill>
        </w:rPr>
      </w:pPr>
    </w:p>
    <w:p w14:paraId="5B940133">
      <w:pPr>
        <w:pStyle w:val="2"/>
        <w:rPr>
          <w:rFonts w:hint="eastAsia" w:asciiTheme="minorEastAsia" w:hAnsiTheme="minorEastAsia"/>
          <w:color w:val="000000" w:themeColor="text1"/>
          <w:sz w:val="24"/>
          <w:szCs w:val="24"/>
          <w:lang w:eastAsia="zh-CN"/>
          <w14:textFill>
            <w14:solidFill>
              <w14:schemeClr w14:val="tx1"/>
            </w14:solidFill>
          </w14:textFill>
        </w:rPr>
      </w:pPr>
    </w:p>
    <w:p w14:paraId="346FB85F">
      <w:pPr>
        <w:pStyle w:val="2"/>
        <w:rPr>
          <w:rFonts w:hint="eastAsia" w:asciiTheme="minorEastAsia" w:hAnsiTheme="minorEastAsia"/>
          <w:color w:val="000000" w:themeColor="text1"/>
          <w:sz w:val="24"/>
          <w:szCs w:val="24"/>
          <w:lang w:eastAsia="zh-CN"/>
          <w14:textFill>
            <w14:solidFill>
              <w14:schemeClr w14:val="tx1"/>
            </w14:solidFill>
          </w14:textFill>
        </w:rPr>
      </w:pPr>
    </w:p>
    <w:p w14:paraId="04254041">
      <w:pPr>
        <w:pStyle w:val="2"/>
        <w:rPr>
          <w:rFonts w:hint="eastAsia" w:asciiTheme="minorEastAsia" w:hAnsiTheme="minorEastAsia"/>
          <w:color w:val="000000" w:themeColor="text1"/>
          <w:sz w:val="24"/>
          <w:szCs w:val="24"/>
          <w:lang w:eastAsia="zh-CN"/>
          <w14:textFill>
            <w14:solidFill>
              <w14:schemeClr w14:val="tx1"/>
            </w14:solidFill>
          </w14:textFill>
        </w:rPr>
      </w:pPr>
    </w:p>
    <w:p w14:paraId="0A92B624">
      <w:pPr>
        <w:pStyle w:val="2"/>
        <w:rPr>
          <w:rFonts w:hint="eastAsia" w:asciiTheme="minorEastAsia" w:hAnsiTheme="minorEastAsia"/>
          <w:color w:val="000000" w:themeColor="text1"/>
          <w:sz w:val="24"/>
          <w:szCs w:val="24"/>
          <w:lang w:eastAsia="zh-CN"/>
          <w14:textFill>
            <w14:solidFill>
              <w14:schemeClr w14:val="tx1"/>
            </w14:solidFill>
          </w14:textFill>
        </w:rPr>
      </w:pPr>
    </w:p>
    <w:p w14:paraId="7A92BAB3">
      <w:pPr>
        <w:pStyle w:val="2"/>
        <w:rPr>
          <w:rFonts w:hint="eastAsia" w:asciiTheme="minorEastAsia" w:hAnsiTheme="minorEastAsia"/>
          <w:color w:val="000000" w:themeColor="text1"/>
          <w:sz w:val="24"/>
          <w:szCs w:val="24"/>
          <w:lang w:eastAsia="zh-CN"/>
          <w14:textFill>
            <w14:solidFill>
              <w14:schemeClr w14:val="tx1"/>
            </w14:solidFill>
          </w14:textFill>
        </w:rPr>
      </w:pPr>
    </w:p>
    <w:p w14:paraId="634A111C">
      <w:pPr>
        <w:pStyle w:val="2"/>
        <w:rPr>
          <w:rFonts w:hint="eastAsia" w:asciiTheme="minorEastAsia" w:hAnsiTheme="minorEastAsia"/>
          <w:color w:val="000000" w:themeColor="text1"/>
          <w:sz w:val="24"/>
          <w:szCs w:val="24"/>
          <w:lang w:eastAsia="zh-CN"/>
          <w14:textFill>
            <w14:solidFill>
              <w14:schemeClr w14:val="tx1"/>
            </w14:solidFill>
          </w14:textFill>
        </w:rPr>
      </w:pPr>
    </w:p>
    <w:p w14:paraId="48EBCF10">
      <w:pPr>
        <w:pStyle w:val="2"/>
        <w:rPr>
          <w:rFonts w:hint="eastAsia" w:asciiTheme="minorEastAsia" w:hAnsiTheme="minorEastAsia"/>
          <w:color w:val="000000" w:themeColor="text1"/>
          <w:sz w:val="24"/>
          <w:szCs w:val="24"/>
          <w:lang w:eastAsia="zh-CN"/>
          <w14:textFill>
            <w14:solidFill>
              <w14:schemeClr w14:val="tx1"/>
            </w14:solidFill>
          </w14:textFill>
        </w:rPr>
      </w:pPr>
    </w:p>
    <w:p w14:paraId="0F7C1E5E">
      <w:pPr>
        <w:pStyle w:val="2"/>
        <w:rPr>
          <w:rFonts w:hint="eastAsia" w:asciiTheme="minorEastAsia" w:hAnsiTheme="minorEastAsia"/>
          <w:color w:val="000000" w:themeColor="text1"/>
          <w:sz w:val="24"/>
          <w:szCs w:val="24"/>
          <w:lang w:eastAsia="zh-CN"/>
          <w14:textFill>
            <w14:solidFill>
              <w14:schemeClr w14:val="tx1"/>
            </w14:solidFill>
          </w14:textFill>
        </w:rPr>
      </w:pPr>
    </w:p>
    <w:p w14:paraId="0AC505D6">
      <w:pPr>
        <w:pStyle w:val="2"/>
        <w:rPr>
          <w:rFonts w:hint="eastAsia" w:asciiTheme="minorEastAsia" w:hAnsiTheme="minorEastAsia"/>
          <w:color w:val="000000" w:themeColor="text1"/>
          <w:sz w:val="24"/>
          <w:szCs w:val="24"/>
          <w:lang w:eastAsia="zh-CN"/>
          <w14:textFill>
            <w14:solidFill>
              <w14:schemeClr w14:val="tx1"/>
            </w14:solidFill>
          </w14:textFill>
        </w:rPr>
      </w:pPr>
    </w:p>
    <w:p w14:paraId="7C3B549C">
      <w:pPr>
        <w:pStyle w:val="2"/>
        <w:rPr>
          <w:rFonts w:hint="eastAsia" w:asciiTheme="minorEastAsia" w:hAnsiTheme="minorEastAsia"/>
          <w:color w:val="000000" w:themeColor="text1"/>
          <w:sz w:val="24"/>
          <w:szCs w:val="24"/>
          <w:lang w:eastAsia="zh-CN"/>
          <w14:textFill>
            <w14:solidFill>
              <w14:schemeClr w14:val="tx1"/>
            </w14:solidFill>
          </w14:textFill>
        </w:rPr>
      </w:pPr>
    </w:p>
    <w:p w14:paraId="1A16828F">
      <w:pPr>
        <w:pStyle w:val="2"/>
        <w:rPr>
          <w:rFonts w:hint="eastAsia" w:asciiTheme="minorEastAsia" w:hAnsiTheme="minorEastAsia"/>
          <w:color w:val="000000" w:themeColor="text1"/>
          <w:sz w:val="24"/>
          <w:szCs w:val="24"/>
          <w:lang w:eastAsia="zh-CN"/>
          <w14:textFill>
            <w14:solidFill>
              <w14:schemeClr w14:val="tx1"/>
            </w14:solidFill>
          </w14:textFill>
        </w:rPr>
      </w:pPr>
    </w:p>
    <w:p w14:paraId="4FC50883">
      <w:pPr>
        <w:pStyle w:val="2"/>
        <w:rPr>
          <w:rFonts w:hint="eastAsia" w:asciiTheme="minorEastAsia" w:hAnsiTheme="minorEastAsia"/>
          <w:color w:val="000000" w:themeColor="text1"/>
          <w:sz w:val="24"/>
          <w:szCs w:val="24"/>
          <w:lang w:eastAsia="zh-CN"/>
          <w14:textFill>
            <w14:solidFill>
              <w14:schemeClr w14:val="tx1"/>
            </w14:solidFill>
          </w14:textFill>
        </w:rPr>
      </w:pPr>
    </w:p>
    <w:p w14:paraId="13D5BFBE">
      <w:pPr>
        <w:pStyle w:val="2"/>
        <w:rPr>
          <w:rFonts w:hint="eastAsia" w:asciiTheme="minorEastAsia" w:hAnsiTheme="minorEastAsia"/>
          <w:color w:val="000000" w:themeColor="text1"/>
          <w:sz w:val="24"/>
          <w:szCs w:val="24"/>
          <w:lang w:eastAsia="zh-CN"/>
          <w14:textFill>
            <w14:solidFill>
              <w14:schemeClr w14:val="tx1"/>
            </w14:solidFill>
          </w14:textFill>
        </w:rPr>
      </w:pPr>
    </w:p>
    <w:p w14:paraId="60229B1B">
      <w:pPr>
        <w:pStyle w:val="2"/>
        <w:rPr>
          <w:rFonts w:hint="eastAsia" w:asciiTheme="minorEastAsia" w:hAnsiTheme="minorEastAsia"/>
          <w:color w:val="000000" w:themeColor="text1"/>
          <w:sz w:val="24"/>
          <w:szCs w:val="24"/>
          <w:lang w:eastAsia="zh-CN"/>
          <w14:textFill>
            <w14:solidFill>
              <w14:schemeClr w14:val="tx1"/>
            </w14:solidFill>
          </w14:textFill>
        </w:rPr>
      </w:pPr>
    </w:p>
    <w:p w14:paraId="6A00366F">
      <w:pPr>
        <w:pStyle w:val="2"/>
        <w:rPr>
          <w:rFonts w:hint="eastAsia" w:asciiTheme="minorEastAsia" w:hAnsiTheme="minorEastAsia"/>
          <w:color w:val="000000" w:themeColor="text1"/>
          <w:sz w:val="24"/>
          <w:szCs w:val="24"/>
          <w:lang w:eastAsia="zh-CN"/>
          <w14:textFill>
            <w14:solidFill>
              <w14:schemeClr w14:val="tx1"/>
            </w14:solidFill>
          </w14:textFill>
        </w:rPr>
      </w:pPr>
    </w:p>
    <w:p w14:paraId="4E401076">
      <w:pPr>
        <w:pStyle w:val="2"/>
        <w:rPr>
          <w:rFonts w:hint="eastAsia" w:asciiTheme="minorEastAsia" w:hAnsiTheme="minorEastAsia"/>
          <w:color w:val="000000" w:themeColor="text1"/>
          <w:sz w:val="24"/>
          <w:szCs w:val="24"/>
          <w:lang w:eastAsia="zh-CN"/>
          <w14:textFill>
            <w14:solidFill>
              <w14:schemeClr w14:val="tx1"/>
            </w14:solidFill>
          </w14:textFill>
        </w:rPr>
      </w:pPr>
    </w:p>
    <w:p w14:paraId="2E53AA5C">
      <w:pPr>
        <w:pStyle w:val="2"/>
        <w:rPr>
          <w:rFonts w:hint="eastAsia" w:asciiTheme="minorEastAsia" w:hAnsiTheme="minorEastAsia"/>
          <w:color w:val="000000" w:themeColor="text1"/>
          <w:sz w:val="24"/>
          <w:szCs w:val="24"/>
          <w:lang w:eastAsia="zh-CN"/>
          <w14:textFill>
            <w14:solidFill>
              <w14:schemeClr w14:val="tx1"/>
            </w14:solidFill>
          </w14:textFill>
        </w:rPr>
      </w:pPr>
    </w:p>
    <w:p w14:paraId="1E333002">
      <w:pPr>
        <w:pStyle w:val="2"/>
        <w:rPr>
          <w:rFonts w:hint="eastAsia" w:asciiTheme="minorEastAsia" w:hAnsiTheme="minorEastAsia"/>
          <w:color w:val="000000" w:themeColor="text1"/>
          <w:sz w:val="24"/>
          <w:szCs w:val="24"/>
          <w:lang w:eastAsia="zh-CN"/>
          <w14:textFill>
            <w14:solidFill>
              <w14:schemeClr w14:val="tx1"/>
            </w14:solidFill>
          </w14:textFill>
        </w:rPr>
      </w:pPr>
    </w:p>
    <w:p w14:paraId="0DD19B63">
      <w:pPr>
        <w:pStyle w:val="2"/>
        <w:rPr>
          <w:rFonts w:hint="eastAsia" w:asciiTheme="minorEastAsia" w:hAnsiTheme="minorEastAsia"/>
          <w:color w:val="000000" w:themeColor="text1"/>
          <w:sz w:val="24"/>
          <w:szCs w:val="24"/>
          <w:lang w:eastAsia="zh-CN"/>
          <w14:textFill>
            <w14:solidFill>
              <w14:schemeClr w14:val="tx1"/>
            </w14:solidFill>
          </w14:textFill>
        </w:rPr>
      </w:pPr>
    </w:p>
    <w:p w14:paraId="2E150C70">
      <w:pPr>
        <w:pStyle w:val="2"/>
        <w:rPr>
          <w:rFonts w:hint="eastAsia" w:asciiTheme="minorEastAsia" w:hAnsiTheme="minorEastAsia"/>
          <w:color w:val="000000" w:themeColor="text1"/>
          <w:sz w:val="24"/>
          <w:szCs w:val="24"/>
          <w:lang w:eastAsia="zh-CN"/>
          <w14:textFill>
            <w14:solidFill>
              <w14:schemeClr w14:val="tx1"/>
            </w14:solidFill>
          </w14:textFill>
        </w:rPr>
      </w:pPr>
    </w:p>
    <w:p w14:paraId="749A2CA6">
      <w:pPr>
        <w:pStyle w:val="2"/>
        <w:rPr>
          <w:rFonts w:hint="eastAsia" w:asciiTheme="minorEastAsia" w:hAnsiTheme="minorEastAsia"/>
          <w:color w:val="000000" w:themeColor="text1"/>
          <w:sz w:val="24"/>
          <w:szCs w:val="24"/>
          <w:lang w:eastAsia="zh-CN"/>
          <w14:textFill>
            <w14:solidFill>
              <w14:schemeClr w14:val="tx1"/>
            </w14:solidFill>
          </w14:textFill>
        </w:rPr>
      </w:pPr>
    </w:p>
    <w:p w14:paraId="270EEADB">
      <w:pPr>
        <w:pStyle w:val="2"/>
        <w:rPr>
          <w:rFonts w:hint="eastAsia" w:asciiTheme="minorEastAsia" w:hAnsiTheme="minorEastAsia"/>
          <w:color w:val="000000" w:themeColor="text1"/>
          <w:sz w:val="24"/>
          <w:szCs w:val="24"/>
          <w:lang w:eastAsia="zh-CN"/>
          <w14:textFill>
            <w14:solidFill>
              <w14:schemeClr w14:val="tx1"/>
            </w14:solidFill>
          </w14:textFill>
        </w:rPr>
      </w:pPr>
    </w:p>
    <w:p w14:paraId="315EC98E">
      <w:pPr>
        <w:pStyle w:val="2"/>
        <w:rPr>
          <w:rFonts w:hint="eastAsia" w:asciiTheme="minorEastAsia" w:hAnsiTheme="minorEastAsia"/>
          <w:color w:val="000000" w:themeColor="text1"/>
          <w:sz w:val="24"/>
          <w:szCs w:val="24"/>
          <w:lang w:eastAsia="zh-CN"/>
          <w14:textFill>
            <w14:solidFill>
              <w14:schemeClr w14:val="tx1"/>
            </w14:solidFill>
          </w14:textFill>
        </w:rPr>
      </w:pPr>
    </w:p>
    <w:p w14:paraId="72D33AFA">
      <w:pPr>
        <w:pStyle w:val="2"/>
        <w:rPr>
          <w:rFonts w:hint="eastAsia" w:asciiTheme="minorEastAsia" w:hAnsiTheme="minorEastAsia"/>
          <w:color w:val="000000" w:themeColor="text1"/>
          <w:sz w:val="24"/>
          <w:szCs w:val="24"/>
          <w:lang w:eastAsia="zh-CN"/>
          <w14:textFill>
            <w14:solidFill>
              <w14:schemeClr w14:val="tx1"/>
            </w14:solidFill>
          </w14:textFill>
        </w:rPr>
      </w:pPr>
    </w:p>
    <w:p w14:paraId="553D8A45">
      <w:pPr>
        <w:pStyle w:val="2"/>
        <w:rPr>
          <w:rFonts w:hint="eastAsia" w:asciiTheme="minorEastAsia" w:hAnsiTheme="minorEastAsia"/>
          <w:color w:val="000000" w:themeColor="text1"/>
          <w:sz w:val="24"/>
          <w:szCs w:val="24"/>
          <w:lang w:eastAsia="zh-CN"/>
          <w14:textFill>
            <w14:solidFill>
              <w14:schemeClr w14:val="tx1"/>
            </w14:solidFill>
          </w14:textFill>
        </w:rPr>
      </w:pPr>
    </w:p>
    <w:p w14:paraId="082A4F3C">
      <w:pPr>
        <w:pStyle w:val="2"/>
        <w:rPr>
          <w:rFonts w:hint="eastAsia" w:asciiTheme="minorEastAsia" w:hAnsiTheme="minorEastAsia"/>
          <w:color w:val="000000" w:themeColor="text1"/>
          <w:sz w:val="24"/>
          <w:szCs w:val="24"/>
          <w:lang w:eastAsia="zh-CN"/>
          <w14:textFill>
            <w14:solidFill>
              <w14:schemeClr w14:val="tx1"/>
            </w14:solidFill>
          </w14:textFill>
        </w:rPr>
      </w:pPr>
    </w:p>
    <w:p w14:paraId="06826AA5">
      <w:pPr>
        <w:pStyle w:val="2"/>
        <w:rPr>
          <w:rFonts w:hint="eastAsia" w:asciiTheme="minorEastAsia" w:hAnsiTheme="minorEastAsia"/>
          <w:color w:val="000000" w:themeColor="text1"/>
          <w:sz w:val="24"/>
          <w:szCs w:val="24"/>
          <w:lang w:eastAsia="zh-CN"/>
          <w14:textFill>
            <w14:solidFill>
              <w14:schemeClr w14:val="tx1"/>
            </w14:solidFill>
          </w14:textFill>
        </w:rPr>
      </w:pPr>
    </w:p>
    <w:p w14:paraId="00011F74">
      <w:pPr>
        <w:pStyle w:val="2"/>
        <w:rPr>
          <w:rFonts w:hint="eastAsia" w:asciiTheme="minorEastAsia" w:hAnsiTheme="minorEastAsia"/>
          <w:color w:val="000000" w:themeColor="text1"/>
          <w:sz w:val="24"/>
          <w:szCs w:val="24"/>
          <w:lang w:eastAsia="zh-CN"/>
          <w14:textFill>
            <w14:solidFill>
              <w14:schemeClr w14:val="tx1"/>
            </w14:solidFill>
          </w14:textFill>
        </w:rPr>
      </w:pPr>
    </w:p>
    <w:p w14:paraId="2AF25294">
      <w:pPr>
        <w:pStyle w:val="2"/>
        <w:rPr>
          <w:rFonts w:hint="eastAsia" w:asciiTheme="minorEastAsia" w:hAnsiTheme="minorEastAsia"/>
          <w:color w:val="000000" w:themeColor="text1"/>
          <w:sz w:val="24"/>
          <w:szCs w:val="24"/>
          <w:lang w:eastAsia="zh-CN"/>
          <w14:textFill>
            <w14:solidFill>
              <w14:schemeClr w14:val="tx1"/>
            </w14:solidFill>
          </w14:textFill>
        </w:rPr>
      </w:pPr>
    </w:p>
    <w:p w14:paraId="4F32A9DA">
      <w:pPr>
        <w:pStyle w:val="2"/>
        <w:rPr>
          <w:rFonts w:hint="eastAsia" w:asciiTheme="minorEastAsia" w:hAnsiTheme="minorEastAsia"/>
          <w:color w:val="000000" w:themeColor="text1"/>
          <w:sz w:val="24"/>
          <w:szCs w:val="24"/>
          <w:lang w:eastAsia="zh-CN"/>
          <w14:textFill>
            <w14:solidFill>
              <w14:schemeClr w14:val="tx1"/>
            </w14:solidFill>
          </w14:textFill>
        </w:rPr>
      </w:pPr>
    </w:p>
    <w:p w14:paraId="4F4F85BA">
      <w:pPr>
        <w:pStyle w:val="2"/>
        <w:rPr>
          <w:rFonts w:hint="eastAsia" w:asciiTheme="minorEastAsia" w:hAnsiTheme="minorEastAsia"/>
          <w:color w:val="000000" w:themeColor="text1"/>
          <w:sz w:val="24"/>
          <w:szCs w:val="24"/>
          <w:lang w:eastAsia="zh-CN"/>
          <w14:textFill>
            <w14:solidFill>
              <w14:schemeClr w14:val="tx1"/>
            </w14:solidFill>
          </w14:textFill>
        </w:rPr>
      </w:pPr>
    </w:p>
    <w:p w14:paraId="77E88A7D">
      <w:pPr>
        <w:widowControl/>
        <w:spacing w:line="360" w:lineRule="auto"/>
        <w:jc w:val="center"/>
        <w:outlineLvl w:val="4"/>
        <w:rPr>
          <w:rFonts w:hint="eastAsia" w:ascii="宋体" w:hAnsi="宋体" w:eastAsia="宋体" w:cs="宋体"/>
          <w:b/>
          <w:bCs/>
          <w:color w:val="000000" w:themeColor="text1"/>
          <w:kern w:val="0"/>
          <w:sz w:val="28"/>
          <w:szCs w:val="28"/>
          <w:lang w:bidi="ar"/>
          <w14:textFill>
            <w14:solidFill>
              <w14:schemeClr w14:val="tx1"/>
            </w14:solidFill>
          </w14:textFill>
        </w:rPr>
      </w:pPr>
      <w:bookmarkStart w:id="2" w:name="_Toc29012"/>
    </w:p>
    <w:p w14:paraId="40936D42">
      <w:pPr>
        <w:widowControl/>
        <w:spacing w:line="360" w:lineRule="auto"/>
        <w:jc w:val="center"/>
        <w:outlineLvl w:val="4"/>
        <w:rPr>
          <w:rFonts w:hint="eastAsia" w:ascii="宋体" w:hAnsi="宋体" w:eastAsia="宋体" w:cs="宋体"/>
          <w:b/>
          <w:bCs/>
          <w:color w:val="000000" w:themeColor="text1"/>
          <w:kern w:val="0"/>
          <w:sz w:val="28"/>
          <w:szCs w:val="28"/>
          <w:lang w:bidi="ar"/>
          <w14:textFill>
            <w14:solidFill>
              <w14:schemeClr w14:val="tx1"/>
            </w14:solidFill>
          </w14:textFill>
        </w:rPr>
      </w:pPr>
    </w:p>
    <w:p w14:paraId="30755FE2">
      <w:pPr>
        <w:widowControl/>
        <w:spacing w:line="360" w:lineRule="auto"/>
        <w:jc w:val="center"/>
        <w:outlineLvl w:val="4"/>
        <w:rPr>
          <w:rFonts w:ascii="宋体" w:hAnsi="宋体" w:eastAsia="宋体" w:cs="宋体"/>
          <w:b/>
          <w:bCs/>
          <w:color w:val="000000" w:themeColor="text1"/>
          <w:kern w:val="0"/>
          <w:sz w:val="28"/>
          <w:szCs w:val="28"/>
          <w:lang w:bidi="ar"/>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w:t>
      </w:r>
      <w:r>
        <w:rPr>
          <w:rFonts w:ascii="宋体" w:hAnsi="宋体" w:eastAsia="宋体" w:cs="宋体"/>
          <w:b/>
          <w:bCs/>
          <w:color w:val="000000" w:themeColor="text1"/>
          <w:kern w:val="0"/>
          <w:sz w:val="28"/>
          <w:szCs w:val="28"/>
          <w:lang w:bidi="ar"/>
          <w14:textFill>
            <w14:solidFill>
              <w14:schemeClr w14:val="tx1"/>
            </w14:solidFill>
          </w14:textFill>
        </w:rPr>
        <w:t xml:space="preserve">2) </w:t>
      </w:r>
      <w:r>
        <w:rPr>
          <w:rFonts w:hint="eastAsia" w:ascii="宋体" w:hAnsi="宋体" w:eastAsia="宋体" w:cs="宋体"/>
          <w:b/>
          <w:bCs/>
          <w:color w:val="000000" w:themeColor="text1"/>
          <w:kern w:val="0"/>
          <w:sz w:val="28"/>
          <w:szCs w:val="28"/>
          <w:lang w:bidi="ar"/>
          <w14:textFill>
            <w14:solidFill>
              <w14:schemeClr w14:val="tx1"/>
            </w14:solidFill>
          </w14:textFill>
        </w:rPr>
        <w:t>资格承诺函</w:t>
      </w:r>
    </w:p>
    <w:p w14:paraId="23964C36">
      <w:pPr>
        <w:spacing w:line="360" w:lineRule="auto"/>
        <w:jc w:val="left"/>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丹阳市中医院</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6CFB3A9">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我单位参与</w:t>
      </w:r>
      <w:r>
        <w:rPr>
          <w:rFonts w:hint="eastAsia" w:cs="宋体" w:asciiTheme="minorEastAsia" w:hAnsiTheme="minorEastAsia"/>
          <w:b w:val="0"/>
          <w:bCs w:val="0"/>
          <w:color w:val="000000" w:themeColor="text1"/>
          <w:kern w:val="36"/>
          <w:sz w:val="24"/>
          <w:szCs w:val="24"/>
          <w:u w:val="singl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single"/>
          <w14:textFill>
            <w14:solidFill>
              <w14:schemeClr w14:val="tx1"/>
            </w14:solidFill>
          </w14:textFill>
        </w:rPr>
        <w:t>废品回收招标</w:t>
      </w:r>
      <w:r>
        <w:rPr>
          <w:rFonts w:hint="eastAsia"/>
          <w:color w:val="000000" w:themeColor="text1"/>
          <w:sz w:val="24"/>
          <w:szCs w:val="24"/>
          <w:u w:val="single"/>
          <w:lang w:eastAsia="zh-CN"/>
          <w14:textFill>
            <w14:solidFill>
              <w14:schemeClr w14:val="tx1"/>
            </w14:solidFill>
          </w14:textFill>
        </w:rPr>
        <w:t>项</w:t>
      </w:r>
      <w:r>
        <w:rPr>
          <w:rFonts w:hint="eastAsia"/>
          <w:color w:val="000000" w:themeColor="text1"/>
          <w:sz w:val="24"/>
          <w:szCs w:val="24"/>
          <w:lang w:eastAsia="zh-CN"/>
          <w14:textFill>
            <w14:solidFill>
              <w14:schemeClr w14:val="tx1"/>
            </w14:solidFill>
          </w14:textFill>
        </w:rPr>
        <w:t>目</w:t>
      </w:r>
      <w:r>
        <w:rPr>
          <w:rFonts w:hint="eastAsia" w:ascii="宋体" w:hAnsi="宋体" w:eastAsia="宋体" w:cs="宋体"/>
          <w:color w:val="000000" w:themeColor="text1"/>
          <w:sz w:val="24"/>
          <w:szCs w:val="24"/>
          <w14:textFill>
            <w14:solidFill>
              <w14:schemeClr w14:val="tx1"/>
            </w14:solidFill>
          </w14:textFill>
        </w:rPr>
        <w:t>项目的采购活动，现承诺如下：</w:t>
      </w:r>
    </w:p>
    <w:p w14:paraId="5813AC90">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1．我方具有良好的商业信誉和健全的财务会计制度。</w:t>
      </w:r>
    </w:p>
    <w:p w14:paraId="154D0027">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2．我方具有履行合同所必需的设备和专业技术能力。</w:t>
      </w:r>
    </w:p>
    <w:p w14:paraId="6D7FCD37">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3．我方具有依法缴纳税收和社会保障资金的良好记录。</w:t>
      </w:r>
    </w:p>
    <w:p w14:paraId="2153802A">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4．我方参加本项目采购活动前三年内，在经营活动中没有重大违法记录。</w:t>
      </w:r>
    </w:p>
    <w:p w14:paraId="3BB27BF4">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若我单位承诺不实，自愿承担提供虚假材料谋取中标、成交的法律责任。</w:t>
      </w:r>
    </w:p>
    <w:p w14:paraId="1D3366D8">
      <w:pPr>
        <w:spacing w:line="360" w:lineRule="auto"/>
        <w:ind w:firstLine="940"/>
        <w:jc w:val="left"/>
        <w:rPr>
          <w:rFonts w:ascii="宋体" w:hAnsi="宋体" w:eastAsia="宋体" w:cs="宋体"/>
          <w:color w:val="000000" w:themeColor="text1"/>
          <w:sz w:val="24"/>
          <w:szCs w:val="24"/>
          <w14:textFill>
            <w14:solidFill>
              <w14:schemeClr w14:val="tx1"/>
            </w14:solidFill>
          </w14:textFill>
        </w:rPr>
      </w:pPr>
    </w:p>
    <w:p w14:paraId="4A01E964">
      <w:pPr>
        <w:spacing w:line="360" w:lineRule="auto"/>
        <w:ind w:firstLine="940"/>
        <w:jc w:val="left"/>
        <w:rPr>
          <w:rFonts w:ascii="宋体" w:hAnsi="宋体" w:eastAsia="宋体" w:cs="宋体"/>
          <w:color w:val="000000" w:themeColor="text1"/>
          <w:sz w:val="24"/>
          <w:szCs w:val="24"/>
          <w14:textFill>
            <w14:solidFill>
              <w14:schemeClr w14:val="tx1"/>
            </w14:solidFill>
          </w14:textFill>
        </w:rPr>
      </w:pPr>
    </w:p>
    <w:p w14:paraId="46058E52">
      <w:pPr>
        <w:spacing w:line="360" w:lineRule="auto"/>
        <w:ind w:firstLine="94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投标（响应）供应商（全称并盖章）：</w:t>
      </w:r>
    </w:p>
    <w:p w14:paraId="1B4CBED2">
      <w:pPr>
        <w:pStyle w:val="2"/>
        <w:spacing w:line="360" w:lineRule="auto"/>
        <w:rPr>
          <w:rFonts w:ascii="宋体" w:hAnsi="宋体" w:cs="宋体"/>
          <w:color w:val="000000" w:themeColor="text1"/>
          <w14:textFill>
            <w14:solidFill>
              <w14:schemeClr w14:val="tx1"/>
            </w14:solidFill>
          </w14:textFill>
        </w:rPr>
      </w:pPr>
    </w:p>
    <w:p w14:paraId="38C61A40">
      <w:pPr>
        <w:spacing w:line="360" w:lineRule="auto"/>
        <w:ind w:firstLine="9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供应商法定代表人或授权代表（签字或签章）：</w:t>
      </w:r>
    </w:p>
    <w:p w14:paraId="5B1D19AD">
      <w:pPr>
        <w:pStyle w:val="2"/>
        <w:spacing w:line="360" w:lineRule="auto"/>
        <w:rPr>
          <w:rFonts w:ascii="宋体" w:hAnsi="宋体" w:cs="宋体"/>
          <w:color w:val="000000" w:themeColor="text1"/>
          <w14:textFill>
            <w14:solidFill>
              <w14:schemeClr w14:val="tx1"/>
            </w14:solidFill>
          </w14:textFill>
        </w:rPr>
      </w:pPr>
    </w:p>
    <w:p w14:paraId="42E5CA87">
      <w:pPr>
        <w:spacing w:line="360" w:lineRule="auto"/>
        <w:ind w:firstLine="94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bookmarkEnd w:id="2"/>
    <w:p w14:paraId="6FE0A253">
      <w:pPr>
        <w:pStyle w:val="14"/>
        <w:framePr w:wrap="around"/>
        <w:spacing w:line="360" w:lineRule="auto"/>
        <w:rPr>
          <w:rFonts w:ascii="宋体" w:hAnsi="宋体" w:cs="宋体"/>
          <w:color w:val="000000" w:themeColor="text1"/>
          <w14:textFill>
            <w14:solidFill>
              <w14:schemeClr w14:val="tx1"/>
            </w14:solidFill>
          </w14:textFill>
        </w:rPr>
      </w:pPr>
    </w:p>
    <w:p w14:paraId="4C9F3576">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p>
    <w:p w14:paraId="67E74155">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说明：1．供应商可自行选择是否提供本承诺函，若不提供本承诺函的，应按采购文件要求提供相应的证明材料。</w:t>
      </w:r>
    </w:p>
    <w:p w14:paraId="4F4F65AC">
      <w:pPr>
        <w:pStyle w:val="2"/>
        <w:ind w:left="0" w:leftChars="0" w:firstLine="1200" w:firstLineChars="5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2．供应商可删减承诺事项，删减的承诺事项须按采购文件要求提供相应的证明材料。比如删去本承诺函第3项的，则应按采购文件要求提供依法缴纳税收和社会保障资金的良好记录。</w:t>
      </w:r>
    </w:p>
    <w:p w14:paraId="4D7291FB">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3．如虚假进行响应，投标供应商应承担相应的法律责任。</w:t>
      </w:r>
    </w:p>
    <w:p w14:paraId="70D5499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C975CB3">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1B4A6682">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7AEE3909">
      <w:pPr>
        <w:pStyle w:val="2"/>
        <w:numPr>
          <w:ilvl w:val="255"/>
          <w:numId w:val="0"/>
        </w:numPr>
        <w:ind w:left="420"/>
        <w:jc w:val="center"/>
        <w:rPr>
          <w:rFonts w:hint="eastAsia" w:eastAsia="宋体"/>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六、服务承诺</w:t>
      </w:r>
    </w:p>
    <w:p w14:paraId="24A79858">
      <w:pPr>
        <w:pStyle w:val="2"/>
        <w:numPr>
          <w:ilvl w:val="255"/>
          <w:numId w:val="0"/>
        </w:numPr>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参照项目和回收服务要求进行填写。</w:t>
      </w:r>
    </w:p>
    <w:p w14:paraId="73B8C355">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52B2C421">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284F0C0C">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603D2E5">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3CB8F08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1955B6E">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2B2B910D">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60C999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75EE6F1">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5C0A6FE0">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1655656A">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02D5F83">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F77C6AD">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AC6D87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4C161EC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0B204C5">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87980F2">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9F0571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6C3C5A9">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A8E17F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2C17DE2">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CD2DFF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DD994A8">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EE1277C">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5CBC16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2B8B321">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94B981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78FF9E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2F4B814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1B0E84A">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85C3A70">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04292C7">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CFAA6E0">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00A835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2ED0D0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7D9406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70D67D8">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2CADC1C7">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丹阳市中医院</w:t>
      </w:r>
      <w:r>
        <w:rPr>
          <w:rFonts w:hint="eastAsia" w:ascii="黑体" w:hAnsi="黑体" w:eastAsia="黑体" w:cs="黑体"/>
          <w:b w:val="0"/>
          <w:bCs w:val="0"/>
          <w:color w:val="000000" w:themeColor="text1"/>
          <w:sz w:val="36"/>
          <w:szCs w:val="36"/>
          <w14:textFill>
            <w14:solidFill>
              <w14:schemeClr w14:val="tx1"/>
            </w14:solidFill>
          </w14:textFill>
        </w:rPr>
        <w:t>废品回收合同</w:t>
      </w:r>
    </w:p>
    <w:p w14:paraId="7E4E88E5">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采购方</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丹阳市中医院</w:t>
      </w:r>
    </w:p>
    <w:p w14:paraId="29BCFE91">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w:t>
      </w:r>
      <w:r>
        <w:rPr>
          <w:rFonts w:hint="eastAsia" w:ascii="宋体" w:hAnsi="宋体" w:eastAsia="宋体" w:cs="宋体"/>
          <w:b w:val="0"/>
          <w:bCs w:val="0"/>
          <w:color w:val="000000" w:themeColor="text1"/>
          <w:sz w:val="24"/>
          <w:szCs w:val="24"/>
          <w:lang w:eastAsia="zh-CN"/>
          <w14:textFill>
            <w14:solidFill>
              <w14:schemeClr w14:val="tx1"/>
            </w14:solidFill>
          </w14:textFill>
        </w:rPr>
        <w:t>中标供应商</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14:paraId="5CCA696A">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甲乙双方本着平等互利的原则，经友好协商，就乙方收购甲方可回收废品事宜，达成以下条款，以资双方遵照执行。</w:t>
      </w:r>
    </w:p>
    <w:p w14:paraId="0A762F43">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标的物</w:t>
      </w:r>
    </w:p>
    <w:p w14:paraId="47A22EEC">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甲方同意将其单位管辖范围内的可回收废品</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不包括医疗废弃物</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出售给乙方，由乙方</w:t>
      </w:r>
      <w:r>
        <w:rPr>
          <w:rFonts w:hint="eastAsia" w:ascii="宋体" w:hAnsi="宋体" w:eastAsia="宋体" w:cs="宋体"/>
          <w:b w:val="0"/>
          <w:bCs w:val="0"/>
          <w:color w:val="000000" w:themeColor="text1"/>
          <w:sz w:val="24"/>
          <w:szCs w:val="24"/>
          <w:lang w:eastAsia="zh-CN"/>
          <w14:textFill>
            <w14:solidFill>
              <w14:schemeClr w14:val="tx1"/>
            </w14:solidFill>
          </w14:textFill>
        </w:rPr>
        <w:t>需要</w:t>
      </w:r>
      <w:r>
        <w:rPr>
          <w:rFonts w:hint="eastAsia" w:ascii="宋体" w:hAnsi="宋体" w:eastAsia="宋体" w:cs="宋体"/>
          <w:b w:val="0"/>
          <w:bCs w:val="0"/>
          <w:color w:val="000000" w:themeColor="text1"/>
          <w:sz w:val="24"/>
          <w:szCs w:val="24"/>
          <w14:textFill>
            <w14:solidFill>
              <w14:schemeClr w14:val="tx1"/>
            </w14:solidFill>
          </w14:textFill>
        </w:rPr>
        <w:t>每</w:t>
      </w:r>
      <w:r>
        <w:rPr>
          <w:rFonts w:hint="eastAsia" w:ascii="宋体" w:hAnsi="宋体" w:eastAsia="宋体" w:cs="宋体"/>
          <w:b w:val="0"/>
          <w:bCs w:val="0"/>
          <w:color w:val="000000" w:themeColor="text1"/>
          <w:sz w:val="24"/>
          <w:szCs w:val="24"/>
          <w:lang w:eastAsia="zh-CN"/>
          <w14:textFill>
            <w14:solidFill>
              <w14:schemeClr w14:val="tx1"/>
            </w14:solidFill>
          </w14:textFill>
        </w:rPr>
        <w:t>星期</w:t>
      </w:r>
      <w:r>
        <w:rPr>
          <w:rFonts w:hint="eastAsia" w:ascii="宋体" w:hAnsi="宋体" w:eastAsia="宋体" w:cs="宋体"/>
          <w:b w:val="0"/>
          <w:bCs w:val="0"/>
          <w:color w:val="000000" w:themeColor="text1"/>
          <w:sz w:val="24"/>
          <w:szCs w:val="24"/>
          <w14:textFill>
            <w14:solidFill>
              <w14:schemeClr w14:val="tx1"/>
            </w14:solidFill>
          </w14:textFill>
        </w:rPr>
        <w:t>到甲方指定地址</w:t>
      </w:r>
      <w:r>
        <w:rPr>
          <w:rFonts w:hint="eastAsia" w:cs="宋体"/>
          <w:b w:val="0"/>
          <w:bCs w:val="0"/>
          <w:color w:val="000000" w:themeColor="text1"/>
          <w:sz w:val="24"/>
          <w:szCs w:val="24"/>
          <w:lang w:eastAsia="zh-CN"/>
          <w14:textFill>
            <w14:solidFill>
              <w14:schemeClr w14:val="tx1"/>
            </w14:solidFill>
          </w14:textFill>
        </w:rPr>
        <w:t>至少一次</w:t>
      </w:r>
      <w:r>
        <w:rPr>
          <w:rFonts w:hint="eastAsia" w:ascii="宋体" w:hAnsi="宋体" w:eastAsia="宋体" w:cs="宋体"/>
          <w:b w:val="0"/>
          <w:bCs w:val="0"/>
          <w:color w:val="000000" w:themeColor="text1"/>
          <w:sz w:val="24"/>
          <w:szCs w:val="24"/>
          <w14:textFill>
            <w14:solidFill>
              <w14:schemeClr w14:val="tx1"/>
            </w14:solidFill>
          </w14:textFill>
        </w:rPr>
        <w:t>进行回收。乙方因故不能于</w:t>
      </w:r>
      <w:r>
        <w:rPr>
          <w:rFonts w:hint="eastAsia" w:ascii="宋体" w:hAnsi="宋体" w:eastAsia="宋体" w:cs="宋体"/>
          <w:b w:val="0"/>
          <w:bCs w:val="0"/>
          <w:color w:val="000000" w:themeColor="text1"/>
          <w:sz w:val="24"/>
          <w:szCs w:val="24"/>
          <w:lang w:eastAsia="zh-CN"/>
          <w14:textFill>
            <w14:solidFill>
              <w14:schemeClr w14:val="tx1"/>
            </w14:solidFill>
          </w14:textFill>
        </w:rPr>
        <w:t>规定</w:t>
      </w:r>
      <w:r>
        <w:rPr>
          <w:rFonts w:hint="eastAsia" w:ascii="宋体" w:hAnsi="宋体" w:eastAsia="宋体" w:cs="宋体"/>
          <w:b w:val="0"/>
          <w:bCs w:val="0"/>
          <w:color w:val="000000" w:themeColor="text1"/>
          <w:sz w:val="24"/>
          <w:szCs w:val="24"/>
          <w14:textFill>
            <w14:solidFill>
              <w14:schemeClr w14:val="tx1"/>
            </w14:solidFill>
          </w14:textFill>
        </w:rPr>
        <w:t>日期进行回收时，应提前</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日以</w:t>
      </w:r>
      <w:r>
        <w:rPr>
          <w:rFonts w:hint="eastAsia" w:ascii="宋体" w:hAnsi="宋体" w:eastAsia="宋体" w:cs="宋体"/>
          <w:b w:val="0"/>
          <w:bCs w:val="0"/>
          <w:color w:val="000000" w:themeColor="text1"/>
          <w:sz w:val="24"/>
          <w:szCs w:val="24"/>
          <w:lang w:eastAsia="zh-CN"/>
          <w14:textFill>
            <w14:solidFill>
              <w14:schemeClr w14:val="tx1"/>
            </w14:solidFill>
          </w14:textFill>
        </w:rPr>
        <w:t>电话等方式及时</w:t>
      </w:r>
      <w:r>
        <w:rPr>
          <w:rFonts w:hint="eastAsia" w:ascii="宋体" w:hAnsi="宋体" w:eastAsia="宋体" w:cs="宋体"/>
          <w:b w:val="0"/>
          <w:bCs w:val="0"/>
          <w:color w:val="000000" w:themeColor="text1"/>
          <w:sz w:val="24"/>
          <w:szCs w:val="24"/>
          <w14:textFill>
            <w14:solidFill>
              <w14:schemeClr w14:val="tx1"/>
            </w14:solidFill>
          </w14:textFill>
        </w:rPr>
        <w:t>通知甲方。</w:t>
      </w:r>
    </w:p>
    <w:p w14:paraId="6625F3DD">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本次招标范围为医疗机构内产生的各类可回收废品（不包括医疗废弃物），包括但不限于废纸、废塑料、废金属等。</w:t>
      </w:r>
    </w:p>
    <w:p w14:paraId="4E27B256">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合同价款及付款方式</w:t>
      </w:r>
    </w:p>
    <w:p w14:paraId="6EC3C6E1">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1、乙方</w:t>
      </w:r>
      <w:r>
        <w:rPr>
          <w:rFonts w:hint="eastAsia" w:ascii="宋体" w:hAnsi="宋体" w:eastAsia="宋体" w:cs="宋体"/>
          <w:b w:val="0"/>
          <w:bCs w:val="0"/>
          <w:color w:val="000000" w:themeColor="text1"/>
          <w:sz w:val="24"/>
          <w:szCs w:val="24"/>
          <w:lang w:eastAsia="zh-CN"/>
          <w14:textFill>
            <w14:solidFill>
              <w14:schemeClr w14:val="tx1"/>
            </w14:solidFill>
          </w14:textFill>
        </w:rPr>
        <w:t>应</w:t>
      </w:r>
      <w:r>
        <w:rPr>
          <w:rFonts w:hint="eastAsia" w:ascii="宋体" w:hAnsi="宋体" w:eastAsia="宋体" w:cs="宋体"/>
          <w:b w:val="0"/>
          <w:bCs w:val="0"/>
          <w:color w:val="000000" w:themeColor="text1"/>
          <w:sz w:val="24"/>
          <w:szCs w:val="24"/>
          <w14:textFill>
            <w14:solidFill>
              <w14:schemeClr w14:val="tx1"/>
            </w14:solidFill>
          </w14:textFill>
        </w:rPr>
        <w:t>诚实经营，</w:t>
      </w:r>
      <w:r>
        <w:rPr>
          <w:rFonts w:hint="eastAsia" w:cs="宋体"/>
          <w:b w:val="0"/>
          <w:bCs w:val="0"/>
          <w:color w:val="000000" w:themeColor="text1"/>
          <w:sz w:val="24"/>
          <w:szCs w:val="24"/>
          <w:lang w:eastAsia="zh-CN"/>
          <w14:textFill>
            <w14:solidFill>
              <w14:schemeClr w14:val="tx1"/>
            </w14:solidFill>
          </w14:textFill>
        </w:rPr>
        <w:t>除</w:t>
      </w:r>
      <w:r>
        <w:rPr>
          <w:rFonts w:hint="eastAsia" w:cs="宋体" w:asciiTheme="minorEastAsia" w:hAnsiTheme="minorEastAsia"/>
          <w:color w:val="000000" w:themeColor="text1"/>
          <w:kern w:val="0"/>
          <w:sz w:val="24"/>
          <w:szCs w:val="24"/>
          <w:lang w:eastAsia="zh-CN"/>
          <w14:textFill>
            <w14:solidFill>
              <w14:schemeClr w14:val="tx1"/>
            </w14:solidFill>
          </w14:textFill>
        </w:rPr>
        <w:t>硬板纸外其他</w:t>
      </w:r>
      <w:r>
        <w:rPr>
          <w:rFonts w:hint="eastAsia" w:ascii="宋体" w:hAnsi="宋体" w:eastAsia="宋体" w:cs="宋体"/>
          <w:b w:val="0"/>
          <w:bCs w:val="0"/>
          <w:color w:val="000000" w:themeColor="text1"/>
          <w:sz w:val="24"/>
          <w:szCs w:val="24"/>
          <w14:textFill>
            <w14:solidFill>
              <w14:schemeClr w14:val="tx1"/>
            </w14:solidFill>
          </w14:textFill>
        </w:rPr>
        <w:t>废品</w:t>
      </w:r>
      <w:r>
        <w:rPr>
          <w:rFonts w:hint="eastAsia" w:cs="宋体"/>
          <w:b w:val="0"/>
          <w:bCs w:val="0"/>
          <w:color w:val="000000" w:themeColor="text1"/>
          <w:sz w:val="24"/>
          <w:szCs w:val="24"/>
          <w:lang w:eastAsia="zh-CN"/>
          <w14:textFill>
            <w14:solidFill>
              <w14:schemeClr w14:val="tx1"/>
            </w14:solidFill>
          </w14:textFill>
        </w:rPr>
        <w:t>回收</w:t>
      </w:r>
      <w:r>
        <w:rPr>
          <w:rFonts w:hint="eastAsia" w:cs="宋体" w:asciiTheme="minorEastAsia" w:hAnsiTheme="minorEastAsia"/>
          <w:color w:val="000000" w:themeColor="text1"/>
          <w:kern w:val="0"/>
          <w:sz w:val="24"/>
          <w:szCs w:val="24"/>
          <w:lang w:eastAsia="zh-CN"/>
          <w14:textFill>
            <w14:solidFill>
              <w14:schemeClr w14:val="tx1"/>
            </w14:solidFill>
          </w14:textFill>
        </w:rPr>
        <w:t>参考</w:t>
      </w:r>
      <w:r>
        <w:rPr>
          <w:rFonts w:hint="eastAsia" w:ascii="宋体" w:hAnsi="宋体" w:eastAsia="宋体" w:cs="宋体"/>
          <w:b w:val="0"/>
          <w:bCs w:val="0"/>
          <w:color w:val="000000" w:themeColor="text1"/>
          <w:sz w:val="24"/>
          <w:szCs w:val="24"/>
          <w14:textFill>
            <w14:solidFill>
              <w14:schemeClr w14:val="tx1"/>
            </w14:solidFill>
          </w14:textFill>
        </w:rPr>
        <w:t>市场价</w:t>
      </w:r>
      <w:r>
        <w:rPr>
          <w:rFonts w:hint="eastAsia" w:cs="宋体"/>
          <w:b w:val="0"/>
          <w:bCs w:val="0"/>
          <w:color w:val="000000" w:themeColor="text1"/>
          <w:sz w:val="24"/>
          <w:szCs w:val="24"/>
          <w:lang w:eastAsia="zh-CN"/>
          <w14:textFill>
            <w14:solidFill>
              <w14:schemeClr w14:val="tx1"/>
            </w14:solidFill>
          </w14:textFill>
        </w:rPr>
        <w:t>由双方进行协商，</w:t>
      </w:r>
      <w:r>
        <w:rPr>
          <w:rFonts w:hint="eastAsia" w:ascii="宋体" w:hAnsi="宋体" w:eastAsia="宋体" w:cs="宋体"/>
          <w:b w:val="0"/>
          <w:bCs w:val="0"/>
          <w:color w:val="000000" w:themeColor="text1"/>
          <w:sz w:val="24"/>
          <w:szCs w:val="24"/>
          <w14:textFill>
            <w14:solidFill>
              <w14:schemeClr w14:val="tx1"/>
            </w14:solidFill>
          </w14:textFill>
        </w:rPr>
        <w:t>价格不能达成一致的，甲方有权拒绝由乙方回收。</w:t>
      </w:r>
    </w:p>
    <w:p w14:paraId="6D354530">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2、除非双方另外达成一致，一般应在回收时支付当次回收价款。</w:t>
      </w:r>
    </w:p>
    <w:p w14:paraId="5054FA4D">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eastAsia="zh-CN"/>
          <w14:textFill>
            <w14:solidFill>
              <w14:schemeClr w14:val="tx1"/>
            </w14:solidFill>
          </w14:textFill>
        </w:rPr>
        <w:t>回收款账户</w:t>
      </w:r>
      <w:r>
        <w:rPr>
          <w:rFonts w:hint="eastAsia" w:cs="宋体"/>
          <w:b w:val="0"/>
          <w:bCs w:val="0"/>
          <w:color w:val="000000" w:themeColor="text1"/>
          <w:sz w:val="24"/>
          <w:szCs w:val="24"/>
          <w:lang w:eastAsia="zh-CN"/>
          <w14:textFill>
            <w14:solidFill>
              <w14:schemeClr w14:val="tx1"/>
            </w14:solidFill>
          </w14:textFill>
        </w:rPr>
        <w:t>信息</w:t>
      </w:r>
    </w:p>
    <w:p w14:paraId="3C904FE7">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收款人：丹阳市中医院</w:t>
      </w:r>
      <w:r>
        <w:rPr>
          <w:rFonts w:hint="eastAsia" w:cs="宋体"/>
          <w:b w:val="0"/>
          <w:bCs w:val="0"/>
          <w:color w:val="000000" w:themeColor="text1"/>
          <w:sz w:val="24"/>
          <w:szCs w:val="24"/>
          <w:lang w:eastAsia="zh-CN"/>
          <w14:textFill>
            <w14:solidFill>
              <w14:schemeClr w14:val="tx1"/>
            </w14:solidFill>
          </w14:textFill>
        </w:rPr>
        <w:t>，</w:t>
      </w:r>
    </w:p>
    <w:p w14:paraId="6C4441DD">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账号：1104021009000143844</w:t>
      </w:r>
      <w:r>
        <w:rPr>
          <w:rFonts w:hint="eastAsia" w:cs="宋体"/>
          <w:b w:val="0"/>
          <w:bCs w:val="0"/>
          <w:color w:val="000000" w:themeColor="text1"/>
          <w:sz w:val="24"/>
          <w:szCs w:val="24"/>
          <w:lang w:eastAsia="zh-CN"/>
          <w14:textFill>
            <w14:solidFill>
              <w14:schemeClr w14:val="tx1"/>
            </w14:solidFill>
          </w14:textFill>
        </w:rPr>
        <w:t>，</w:t>
      </w:r>
    </w:p>
    <w:p w14:paraId="0E8DD999">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eastAsia="zh-CN"/>
          <w14:textFill>
            <w14:solidFill>
              <w14:schemeClr w14:val="tx1"/>
            </w14:solidFill>
          </w14:textFill>
        </w:rPr>
        <w:t>开户银行：工行镇江分行丹阳支行</w:t>
      </w:r>
    </w:p>
    <w:p w14:paraId="48DC5E49">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、乙方</w:t>
      </w:r>
      <w:r>
        <w:rPr>
          <w:rFonts w:hint="eastAsia" w:cs="宋体"/>
          <w:b w:val="0"/>
          <w:bCs w:val="0"/>
          <w:color w:val="000000" w:themeColor="text1"/>
          <w:sz w:val="24"/>
          <w:szCs w:val="24"/>
          <w:lang w:val="en-US" w:eastAsia="zh-CN"/>
          <w14:textFill>
            <w14:solidFill>
              <w14:schemeClr w14:val="tx1"/>
            </w14:solidFill>
          </w14:textFill>
        </w:rPr>
        <w:t>每次回收需要填写三联单</w:t>
      </w:r>
      <w:r>
        <w:rPr>
          <w:rFonts w:hint="eastAsia" w:ascii="宋体" w:hAnsi="宋体" w:eastAsia="宋体" w:cs="宋体"/>
          <w:b w:val="0"/>
          <w:bCs w:val="0"/>
          <w:color w:val="000000" w:themeColor="text1"/>
          <w:sz w:val="24"/>
          <w:szCs w:val="24"/>
          <w:lang w:val="en-US" w:eastAsia="zh-CN"/>
          <w14:textFill>
            <w14:solidFill>
              <w14:schemeClr w14:val="tx1"/>
            </w14:solidFill>
          </w14:textFill>
        </w:rPr>
        <w:t>，涉及</w:t>
      </w:r>
      <w:r>
        <w:rPr>
          <w:rFonts w:hint="eastAsia" w:cs="宋体"/>
          <w:b w:val="0"/>
          <w:bCs w:val="0"/>
          <w:color w:val="000000" w:themeColor="text1"/>
          <w:sz w:val="24"/>
          <w:szCs w:val="24"/>
          <w:lang w:val="en-US" w:eastAsia="zh-CN"/>
          <w14:textFill>
            <w14:solidFill>
              <w14:schemeClr w14:val="tx1"/>
            </w14:solidFill>
          </w14:textFill>
        </w:rPr>
        <w:t>到的</w:t>
      </w:r>
      <w:r>
        <w:rPr>
          <w:rFonts w:hint="eastAsia" w:ascii="宋体" w:hAnsi="宋体" w:eastAsia="宋体" w:cs="宋体"/>
          <w:b w:val="0"/>
          <w:bCs w:val="0"/>
          <w:color w:val="000000" w:themeColor="text1"/>
          <w:sz w:val="24"/>
          <w:szCs w:val="24"/>
          <w:lang w:val="en-US" w:eastAsia="zh-CN"/>
          <w14:textFill>
            <w14:solidFill>
              <w14:schemeClr w14:val="tx1"/>
            </w14:solidFill>
          </w14:textFill>
        </w:rPr>
        <w:t>回收科室、乙方、总务科各持一份并由负责人签字确认。</w:t>
      </w:r>
    </w:p>
    <w:p w14:paraId="78F92A1E">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合同期限</w:t>
      </w:r>
    </w:p>
    <w:p w14:paraId="75AB82D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w:t>
      </w:r>
      <w:r>
        <w:rPr>
          <w:rFonts w:hint="eastAsia" w:ascii="宋体" w:hAnsi="宋体" w:eastAsia="宋体" w:cs="宋体"/>
          <w:b w:val="0"/>
          <w:bCs w:val="0"/>
          <w:color w:val="000000" w:themeColor="text1"/>
          <w:sz w:val="24"/>
          <w:szCs w:val="24"/>
          <w:lang w:eastAsia="zh-CN"/>
          <w14:textFill>
            <w14:solidFill>
              <w14:schemeClr w14:val="tx1"/>
            </w14:solidFill>
          </w14:textFill>
        </w:rPr>
        <w:t>一年一签，</w:t>
      </w:r>
      <w:r>
        <w:rPr>
          <w:rFonts w:hint="eastAsia" w:ascii="宋体" w:hAnsi="宋体" w:eastAsia="宋体" w:cs="宋体"/>
          <w:b w:val="0"/>
          <w:bCs w:val="0"/>
          <w:color w:val="000000" w:themeColor="text1"/>
          <w:sz w:val="24"/>
          <w:szCs w:val="24"/>
          <w14:textFill>
            <w14:solidFill>
              <w14:schemeClr w14:val="tx1"/>
            </w14:solidFill>
          </w14:textFill>
        </w:rPr>
        <w:t>有效限自</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日起至</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日止。合同到期，</w:t>
      </w:r>
      <w:r>
        <w:rPr>
          <w:rFonts w:hint="eastAsia" w:ascii="宋体" w:hAnsi="宋体" w:eastAsia="宋体" w:cs="宋体"/>
          <w:color w:val="000000" w:themeColor="text1"/>
          <w:sz w:val="24"/>
          <w:szCs w:val="24"/>
          <w14:textFill>
            <w14:solidFill>
              <w14:schemeClr w14:val="tx1"/>
            </w14:solidFill>
          </w14:textFill>
        </w:rPr>
        <w:t>在双方未提出书面异议的前提下，合同顺延续签，但总合同期不超3年。</w:t>
      </w:r>
    </w:p>
    <w:p w14:paraId="570503C0">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双方的权利和义务</w:t>
      </w:r>
    </w:p>
    <w:p w14:paraId="66AA7255">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甲方日常废品堆放应尽量集中，提供乙方车辆人员进出之便。</w:t>
      </w:r>
    </w:p>
    <w:p w14:paraId="6036E7CD">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可回收废品由乙方派人捆扎、装运，费用及工资由乙方承担。</w:t>
      </w:r>
    </w:p>
    <w:p w14:paraId="62A2EDCE">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乙方在甲方指定的场所及范围从事废品回收工作，不得在从事其他无关的活动。</w:t>
      </w:r>
    </w:p>
    <w:p w14:paraId="7FC17D55">
      <w:pPr>
        <w:pStyle w:val="16"/>
        <w:numPr>
          <w:ilvl w:val="0"/>
          <w:numId w:val="6"/>
        </w:num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回收转运人员着装整洁，遵守院规院纪，服从院方管理，不得与医务人员及患者发生口角、冲突，违反处罚200元/次。</w:t>
      </w:r>
    </w:p>
    <w:p w14:paraId="2C3182EF">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废品回收完毕后，</w:t>
      </w:r>
      <w:r>
        <w:rPr>
          <w:rFonts w:hint="eastAsia" w:ascii="宋体" w:hAnsi="宋体" w:eastAsia="宋体" w:cs="宋体"/>
          <w:b w:val="0"/>
          <w:bCs w:val="0"/>
          <w:color w:val="000000" w:themeColor="text1"/>
          <w:sz w:val="24"/>
          <w:szCs w:val="24"/>
          <w14:textFill>
            <w14:solidFill>
              <w14:schemeClr w14:val="tx1"/>
            </w14:solidFill>
          </w14:textFill>
        </w:rPr>
        <w:t>乙方有义务免费为甲方清理</w:t>
      </w:r>
      <w:r>
        <w:rPr>
          <w:rFonts w:hint="eastAsia" w:ascii="宋体" w:hAnsi="宋体" w:eastAsia="宋体" w:cs="宋体"/>
          <w:b w:val="0"/>
          <w:bCs w:val="0"/>
          <w:color w:val="000000" w:themeColor="text1"/>
          <w:sz w:val="24"/>
          <w:szCs w:val="24"/>
          <w:lang w:eastAsia="zh-CN"/>
          <w14:textFill>
            <w14:solidFill>
              <w14:schemeClr w14:val="tx1"/>
            </w14:solidFill>
          </w14:textFill>
        </w:rPr>
        <w:t>回收废品时的地面并保持卫生整洁。</w:t>
      </w:r>
    </w:p>
    <w:p w14:paraId="70D4C020">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违约责任</w:t>
      </w:r>
    </w:p>
    <w:p w14:paraId="579A8417">
      <w:pPr>
        <w:pStyle w:val="7"/>
        <w:keepNext w:val="0"/>
        <w:keepLines w:val="0"/>
        <w:pageBreakBefore w:val="0"/>
        <w:numPr>
          <w:ilvl w:val="0"/>
          <w:numId w:val="0"/>
        </w:numPr>
        <w:tabs>
          <w:tab w:val="left" w:pos="0"/>
        </w:tabs>
        <w:kinsoku/>
        <w:wordWrap w:val="0"/>
        <w:overflowPunct/>
        <w:topLinePunct w:val="0"/>
        <w:autoSpaceDE/>
        <w:autoSpaceDN/>
        <w:bidi w:val="0"/>
        <w:adjustRightInd/>
        <w:snapToGrid/>
        <w:spacing w:before="0" w:line="400" w:lineRule="exact"/>
        <w:ind w:leftChars="200" w:firstLine="240" w:firstLineChars="100"/>
        <w:jc w:val="left"/>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一、乙方未做到诚信经营</w:t>
      </w:r>
      <w:r>
        <w:rPr>
          <w:rFonts w:hint="eastAsia" w:ascii="宋体" w:hAnsi="宋体" w:eastAsia="宋体" w:cs="宋体"/>
          <w:b w:val="0"/>
          <w:bCs w:val="0"/>
          <w:color w:val="000000" w:themeColor="text1"/>
          <w:sz w:val="24"/>
          <w:szCs w:val="24"/>
          <w14:textFill>
            <w14:solidFill>
              <w14:schemeClr w14:val="tx1"/>
            </w14:solidFill>
          </w14:textFill>
        </w:rPr>
        <w:t>按照收购当时市场价收购</w:t>
      </w:r>
      <w:r>
        <w:rPr>
          <w:rFonts w:hint="eastAsia" w:ascii="宋体" w:hAnsi="宋体" w:eastAsia="宋体" w:cs="宋体"/>
          <w:b w:val="0"/>
          <w:bCs w:val="0"/>
          <w:color w:val="000000" w:themeColor="text1"/>
          <w:sz w:val="24"/>
          <w:szCs w:val="24"/>
          <w:lang w:eastAsia="zh-CN"/>
          <w14:textFill>
            <w14:solidFill>
              <w14:schemeClr w14:val="tx1"/>
            </w14:solidFill>
          </w14:textFill>
        </w:rPr>
        <w:t>的，发现一次处以罚款</w:t>
      </w:r>
      <w:r>
        <w:rPr>
          <w:rFonts w:hint="eastAsia" w:ascii="宋体" w:hAnsi="宋体" w:eastAsia="宋体" w:cs="宋体"/>
          <w:b w:val="0"/>
          <w:bCs w:val="0"/>
          <w:color w:val="000000" w:themeColor="text1"/>
          <w:sz w:val="24"/>
          <w:szCs w:val="24"/>
          <w:lang w:val="en-US" w:eastAsia="zh-CN"/>
          <w14:textFill>
            <w14:solidFill>
              <w14:schemeClr w14:val="tx1"/>
            </w14:solidFill>
          </w14:textFill>
        </w:rPr>
        <w:t>200元，合同期内发现两次以上（含两次），甲方有权立即终止合同</w:t>
      </w:r>
      <w:r>
        <w:rPr>
          <w:rFonts w:hint="eastAsia" w:cs="宋体"/>
          <w:b w:val="0"/>
          <w:bCs w:val="0"/>
          <w:color w:val="000000" w:themeColor="text1"/>
          <w:sz w:val="24"/>
          <w:szCs w:val="24"/>
          <w:lang w:val="en-US" w:eastAsia="zh-CN"/>
          <w14:textFill>
            <w14:solidFill>
              <w14:schemeClr w14:val="tx1"/>
            </w14:solidFill>
          </w14:textFill>
        </w:rPr>
        <w:t>。</w:t>
      </w:r>
    </w:p>
    <w:p w14:paraId="7D127C1A">
      <w:pPr>
        <w:pStyle w:val="7"/>
        <w:keepNext w:val="0"/>
        <w:keepLines w:val="0"/>
        <w:pageBreakBefore w:val="0"/>
        <w:kinsoku/>
        <w:wordWrap w:val="0"/>
        <w:overflowPunct/>
        <w:topLinePunct w:val="0"/>
        <w:autoSpaceDE/>
        <w:autoSpaceDN/>
        <w:bidi w:val="0"/>
        <w:adjustRightInd/>
        <w:snapToGrid/>
        <w:spacing w:before="0" w:line="400" w:lineRule="exact"/>
        <w:ind w:firstLine="482"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其他</w:t>
      </w:r>
    </w:p>
    <w:p w14:paraId="0AF993D8">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凡因本合同引起的或与合同有关的任何争议，双方应首先友好协商解决，如在协商之后</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日内不能解决争议的，则任何一方可向</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所在地的人民法院提起诉讼。</w:t>
      </w:r>
    </w:p>
    <w:p w14:paraId="6AFD30D0">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本协议一式</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份，协议各方各执</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份。各份协议文本具有同等法律效力。</w:t>
      </w:r>
    </w:p>
    <w:p w14:paraId="347AC10B">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甲方（盖章）：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乙方（盖章）：</w:t>
      </w:r>
    </w:p>
    <w:p w14:paraId="5122BC53">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424F1B6A">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default"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联系人：</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联系人：</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p w14:paraId="3F568546">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p>
    <w:p w14:paraId="5144418C">
      <w:pPr>
        <w:pStyle w:val="7"/>
        <w:keepNext w:val="0"/>
        <w:keepLines w:val="0"/>
        <w:pageBreakBefore w:val="0"/>
        <w:kinsoku/>
        <w:wordWrap w:val="0"/>
        <w:overflowPunct/>
        <w:topLinePunct w:val="0"/>
        <w:autoSpaceDE/>
        <w:autoSpaceDN/>
        <w:bidi w:val="0"/>
        <w:adjustRightInd/>
        <w:snapToGrid/>
        <w:spacing w:before="0" w:line="400" w:lineRule="exact"/>
        <w:ind w:firstLine="4800" w:firstLineChars="2000"/>
        <w:jc w:val="left"/>
        <w:textAlignment w:val="auto"/>
        <w:outlineLvl w:val="9"/>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签署时间：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68725"/>
    <w:multiLevelType w:val="singleLevel"/>
    <w:tmpl w:val="D3F68725"/>
    <w:lvl w:ilvl="0" w:tentative="0">
      <w:start w:val="1"/>
      <w:numFmt w:val="decimal"/>
      <w:suff w:val="space"/>
      <w:lvlText w:val="(%1)"/>
      <w:lvlJc w:val="left"/>
    </w:lvl>
  </w:abstractNum>
  <w:abstractNum w:abstractNumId="1">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3">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4">
    <w:nsid w:val="5CD1329E"/>
    <w:multiLevelType w:val="singleLevel"/>
    <w:tmpl w:val="5CD1329E"/>
    <w:lvl w:ilvl="0" w:tentative="0">
      <w:start w:val="1"/>
      <w:numFmt w:val="decimal"/>
      <w:suff w:val="space"/>
      <w:lvlText w:val="(%1)"/>
      <w:lvlJc w:val="left"/>
      <w:pPr>
        <w:ind w:left="0" w:firstLine="0"/>
      </w:pPr>
      <w:rPr>
        <w:rFonts w:hint="default"/>
      </w:rPr>
    </w:lvl>
  </w:abstractNum>
  <w:abstractNum w:abstractNumId="5">
    <w:nsid w:val="6AAD91C2"/>
    <w:multiLevelType w:val="multilevel"/>
    <w:tmpl w:val="6AAD91C2"/>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8"/>
        <w:szCs w:val="28"/>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ODZmNWZmNGJhODAwOTRmNzI4MTUxMTZjNmNjZjMifQ=="/>
  </w:docVars>
  <w:rsids>
    <w:rsidRoot w:val="00814B65"/>
    <w:rsid w:val="003E0E59"/>
    <w:rsid w:val="006374F4"/>
    <w:rsid w:val="00814B65"/>
    <w:rsid w:val="09692372"/>
    <w:rsid w:val="09D558F6"/>
    <w:rsid w:val="13890A14"/>
    <w:rsid w:val="14157276"/>
    <w:rsid w:val="18B057C0"/>
    <w:rsid w:val="19E54BC2"/>
    <w:rsid w:val="204158C6"/>
    <w:rsid w:val="2BBD5448"/>
    <w:rsid w:val="2C0E5420"/>
    <w:rsid w:val="30544CD1"/>
    <w:rsid w:val="30905963"/>
    <w:rsid w:val="492D05E3"/>
    <w:rsid w:val="574D2D66"/>
    <w:rsid w:val="5CEB63DD"/>
    <w:rsid w:val="64550596"/>
    <w:rsid w:val="645F7B49"/>
    <w:rsid w:val="71CC3F6C"/>
    <w:rsid w:val="75C15A8B"/>
    <w:rsid w:val="77AF6C34"/>
    <w:rsid w:val="7E77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12"/>
    <w:semiHidden/>
    <w:unhideWhenUsed/>
    <w:qFormat/>
    <w:uiPriority w:val="0"/>
    <w:pPr>
      <w:keepNext/>
      <w:keepLines/>
      <w:numPr>
        <w:ilvl w:val="1"/>
        <w:numId w:val="1"/>
      </w:numPr>
      <w:spacing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rPr>
      <w:rFonts w:eastAsia="宋体"/>
      <w:sz w:val="24"/>
      <w:szCs w:val="24"/>
    </w:rPr>
  </w:style>
  <w:style w:type="paragraph" w:styleId="5">
    <w:name w:val="Body Text"/>
    <w:basedOn w:val="1"/>
    <w:next w:val="1"/>
    <w:qFormat/>
    <w:uiPriority w:val="0"/>
    <w:rPr>
      <w:rFonts w:ascii="楷体_GB2312" w:hAnsi="Arial" w:eastAsia="楷体_GB2312"/>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4"/>
    <w:autoRedefine/>
    <w:qFormat/>
    <w:uiPriority w:val="0"/>
    <w:rPr>
      <w:rFonts w:ascii="Arial" w:hAnsi="Arial" w:eastAsia="黑体"/>
      <w:b/>
      <w:sz w:val="32"/>
      <w:szCs w:val="24"/>
    </w:rPr>
  </w:style>
  <w:style w:type="paragraph" w:customStyle="1" w:styleId="13">
    <w:name w:val="Other|1"/>
    <w:basedOn w:val="1"/>
    <w:autoRedefine/>
    <w:qFormat/>
    <w:uiPriority w:val="0"/>
    <w:rPr>
      <w:rFonts w:ascii="宋体" w:hAnsi="宋体" w:eastAsia="宋体" w:cs="宋体"/>
      <w:sz w:val="15"/>
      <w:szCs w:val="15"/>
      <w:lang w:val="zh-TW" w:eastAsia="zh-TW" w:bidi="zh-TW"/>
    </w:rPr>
  </w:style>
  <w:style w:type="paragraph" w:styleId="14">
    <w:name w:val="List Paragraph"/>
    <w:basedOn w:val="1"/>
    <w:autoRedefine/>
    <w:qFormat/>
    <w:uiPriority w:val="34"/>
    <w:pPr>
      <w:framePr w:hSpace="180" w:wrap="around" w:vAnchor="text" w:hAnchor="page" w:x="1890" w:y="350"/>
      <w:suppressOverlap/>
    </w:pPr>
    <w:rPr>
      <w:rFonts w:ascii="Calibri" w:hAnsi="Calibri" w:eastAsia="宋体"/>
      <w:sz w:val="24"/>
      <w:szCs w:val="24"/>
    </w:rPr>
  </w:style>
  <w:style w:type="character" w:customStyle="1" w:styleId="15">
    <w:name w:val="qowt-font2"/>
    <w:basedOn w:val="11"/>
    <w:autoRedefine/>
    <w:qFormat/>
    <w:uiPriority w:val="0"/>
  </w:style>
  <w:style w:type="paragraph" w:customStyle="1" w:styleId="16">
    <w:name w:val="Normal_0"/>
    <w:autoRedefine/>
    <w:qFormat/>
    <w:uiPriority w:val="0"/>
    <w:pPr>
      <w:widowControl w:val="0"/>
      <w:autoSpaceDE w:val="0"/>
      <w:autoSpaceDN w:val="0"/>
    </w:pPr>
    <w:rPr>
      <w:rFonts w:ascii="宋体" w:hAnsi="宋体" w:eastAsia="宋体" w:cs="宋体"/>
      <w:kern w:val="0"/>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2953</Words>
  <Characters>3006</Characters>
  <Lines>5</Lines>
  <Paragraphs>1</Paragraphs>
  <TotalTime>5</TotalTime>
  <ScaleCrop>false</ScaleCrop>
  <LinksUpToDate>false</LinksUpToDate>
  <CharactersWithSpaces>3885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2024-06-28T02:22:00Z</dcterms:created>
  <dc:creator>PC</dc:creator>
  <cp:lastModifiedBy>大夫</cp:lastModifiedBy>
  <dcterms:modified xsi:type="dcterms:W3CDTF">2024-09-03T06:44:30Z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81E6A58A389647F99BBEC611DF179347_13</vt:lpwstr>
  </property>
</Properties>
</file>